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2670EA" w:rsidTr="009D5A59">
        <w:trPr>
          <w:trHeight w:hRule="exact" w:val="582"/>
        </w:trPr>
        <w:tc>
          <w:tcPr>
            <w:tcW w:w="97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670EA" w:rsidRDefault="0078418C">
            <w:pPr>
              <w:spacing w:before="144"/>
              <w:ind w:left="3096" w:right="2736" w:hanging="432"/>
              <w:rPr>
                <w:rFonts w:ascii="Arial" w:hAnsi="Arial"/>
                <w:b/>
                <w:color w:val="000000"/>
                <w:spacing w:val="-5"/>
                <w:w w:val="85"/>
                <w:sz w:val="28"/>
                <w:lang w:val="it-IT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85"/>
                <w:sz w:val="28"/>
                <w:lang w:val="it-IT"/>
              </w:rPr>
              <w:t>POLITICA PER LA PARIT</w:t>
            </w:r>
            <w:r w:rsidR="00584BD7">
              <w:rPr>
                <w:rFonts w:ascii="Arial" w:hAnsi="Arial"/>
                <w:b/>
                <w:color w:val="000000"/>
                <w:spacing w:val="-5"/>
                <w:w w:val="85"/>
                <w:sz w:val="28"/>
                <w:lang w:val="it-IT"/>
              </w:rPr>
              <w:t>À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sz w:val="28"/>
                <w:lang w:val="it-IT"/>
              </w:rPr>
              <w:t xml:space="preserve"> DI GENERE </w:t>
            </w:r>
          </w:p>
        </w:tc>
      </w:tr>
    </w:tbl>
    <w:p w:rsidR="002670EA" w:rsidRDefault="00E94BB7">
      <w:pPr>
        <w:spacing w:before="288"/>
        <w:ind w:right="72"/>
        <w:jc w:val="both"/>
        <w:rPr>
          <w:rFonts w:ascii="Arial" w:hAnsi="Arial"/>
          <w:color w:val="000000"/>
          <w:spacing w:val="-16"/>
          <w:sz w:val="23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54.45pt;margin-top:12.9pt;width:487.4pt;height:54.8pt;z-index:-25166028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4"/>
                    <w:gridCol w:w="7694"/>
                  </w:tblGrid>
                  <w:tr w:rsidR="002670EA">
                    <w:trPr>
                      <w:trHeight w:hRule="exact" w:val="688"/>
                    </w:trPr>
                    <w:tc>
                      <w:tcPr>
                        <w:tcW w:w="20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670EA" w:rsidRDefault="009D5A59">
                        <w:pPr>
                          <w:spacing w:before="2" w:after="14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8F0D19" wp14:editId="6DDC6799">
                              <wp:extent cx="449580" cy="579120"/>
                              <wp:effectExtent l="0" t="0" r="0" b="0"/>
                              <wp:docPr id="2" name="Immagin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magine 2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580" cy="579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670EA" w:rsidRDefault="0078418C">
                        <w:pPr>
                          <w:ind w:right="67"/>
                          <w:jc w:val="right"/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  <w:t>M</w:t>
                        </w:r>
                        <w:r w:rsidR="00DD38CF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  <w:t>od.6.1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  <w:t xml:space="preserve"> – Rev. 0</w:t>
                        </w:r>
                      </w:p>
                    </w:tc>
                  </w:tr>
                </w:tbl>
                <w:p w:rsidR="002670EA" w:rsidRDefault="002670EA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55.85pt;margin-top:796.45pt;width:486pt;height:13.3pt;z-index:-251659264;mso-wrap-distance-left:0;mso-wrap-distance-right:0;mso-position-horizontal-relative:page;mso-position-vertical-relative:page" filled="f" stroked="f">
            <v:textbox inset="0,0,0,0">
              <w:txbxContent>
                <w:p w:rsidR="002670EA" w:rsidRDefault="0078418C">
                  <w:pPr>
                    <w:jc w:val="center"/>
                    <w:rPr>
                      <w:rFonts w:ascii="Arial" w:hAnsi="Arial"/>
                      <w:color w:val="000000"/>
                      <w:spacing w:val="-8"/>
                      <w:w w:val="90"/>
                      <w:lang w:val="it-IT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90"/>
                      <w:lang w:val="it-IT"/>
                    </w:rPr>
                    <w:t>Pag. 1 di 2</w:t>
                  </w:r>
                </w:p>
              </w:txbxContent>
            </v:textbox>
            <w10:wrap type="square" anchorx="page" anchory="page"/>
          </v:shape>
        </w:pic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 xml:space="preserve">La Politica per la Parità di Genere, definita dall’Alta Direzione aziendale di </w:t>
      </w:r>
      <w:r w:rsidR="009D5A59">
        <w:rPr>
          <w:rFonts w:ascii="Arial" w:hAnsi="Arial"/>
          <w:b/>
          <w:color w:val="000000"/>
          <w:spacing w:val="-16"/>
          <w:sz w:val="23"/>
          <w:lang w:val="it-IT"/>
        </w:rPr>
        <w:t>BSD</w:t>
      </w:r>
      <w:r w:rsidR="0078418C">
        <w:rPr>
          <w:rFonts w:ascii="Arial" w:hAnsi="Arial"/>
          <w:b/>
          <w:color w:val="000000"/>
          <w:spacing w:val="-16"/>
          <w:sz w:val="23"/>
          <w:lang w:val="it-IT"/>
        </w:rPr>
        <w:t xml:space="preserve"> S.r.l.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 xml:space="preserve"> in coordinamento </w:t>
      </w:r>
      <w:r w:rsidR="0078418C">
        <w:rPr>
          <w:rFonts w:ascii="Arial" w:hAnsi="Arial"/>
          <w:color w:val="000000"/>
          <w:spacing w:val="-19"/>
          <w:sz w:val="23"/>
          <w:lang w:val="it-IT"/>
        </w:rPr>
        <w:t xml:space="preserve">con il proprio Comitato Guida, si propone di tutelare la diversità e le pari opportunità nei luoghi di lavoro della sua </w:t>
      </w:r>
      <w:r w:rsidR="0078418C">
        <w:rPr>
          <w:rFonts w:ascii="Arial" w:hAnsi="Arial"/>
          <w:color w:val="000000"/>
          <w:spacing w:val="-15"/>
          <w:sz w:val="23"/>
          <w:lang w:val="it-IT"/>
        </w:rPr>
        <w:t>organizzazione, promuovendo la diffusione di tal</w:t>
      </w:r>
      <w:r w:rsidR="002B32E4">
        <w:rPr>
          <w:rFonts w:ascii="Arial" w:hAnsi="Arial"/>
          <w:color w:val="000000"/>
          <w:spacing w:val="-15"/>
          <w:sz w:val="23"/>
          <w:lang w:val="it-IT"/>
        </w:rPr>
        <w:t>i principi</w:t>
      </w:r>
      <w:r w:rsidR="0078418C">
        <w:rPr>
          <w:rFonts w:ascii="Arial" w:hAnsi="Arial"/>
          <w:color w:val="000000"/>
          <w:spacing w:val="-15"/>
          <w:sz w:val="23"/>
          <w:lang w:val="it-IT"/>
        </w:rPr>
        <w:t xml:space="preserve"> alle parti interessate (interne ed esterne) in 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>conformità alle linee guida contenute nella prassi UNI/</w:t>
      </w:r>
      <w:proofErr w:type="spellStart"/>
      <w:r w:rsidR="0078418C">
        <w:rPr>
          <w:rFonts w:ascii="Arial" w:hAnsi="Arial"/>
          <w:color w:val="000000"/>
          <w:spacing w:val="-16"/>
          <w:sz w:val="23"/>
          <w:lang w:val="it-IT"/>
        </w:rPr>
        <w:t>PdR</w:t>
      </w:r>
      <w:proofErr w:type="spellEnd"/>
      <w:r w:rsidR="0078418C">
        <w:rPr>
          <w:rFonts w:ascii="Arial" w:hAnsi="Arial"/>
          <w:color w:val="000000"/>
          <w:spacing w:val="-16"/>
          <w:sz w:val="23"/>
          <w:lang w:val="it-IT"/>
        </w:rPr>
        <w:t xml:space="preserve"> 125:2022. I principi, gli obiettivi generali e gli 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>impegni contenuti nel</w:t>
      </w:r>
      <w:r w:rsidR="002B32E4">
        <w:rPr>
          <w:rFonts w:ascii="Arial" w:hAnsi="Arial"/>
          <w:color w:val="000000"/>
          <w:spacing w:val="-17"/>
          <w:sz w:val="23"/>
          <w:lang w:val="it-IT"/>
        </w:rPr>
        <w:t xml:space="preserve"> presente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 xml:space="preserve"> documento rappresentano il percorso di crescita della nostra </w:t>
      </w:r>
      <w:r w:rsidR="005925F5">
        <w:rPr>
          <w:rFonts w:ascii="Arial" w:hAnsi="Arial"/>
          <w:color w:val="000000"/>
          <w:spacing w:val="-17"/>
          <w:sz w:val="23"/>
          <w:lang w:val="it-IT"/>
        </w:rPr>
        <w:t>azienda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 xml:space="preserve"> nei confronti 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>dei temi relativi alla parità di genere, alla valorizzazione delle diversità ed all’empowerment femminile.</w:t>
      </w:r>
    </w:p>
    <w:p w:rsidR="002670EA" w:rsidRDefault="0078418C">
      <w:pPr>
        <w:spacing w:before="144"/>
        <w:ind w:right="72"/>
        <w:jc w:val="both"/>
        <w:rPr>
          <w:rFonts w:ascii="Arial" w:hAnsi="Arial"/>
          <w:color w:val="000000"/>
          <w:spacing w:val="-20"/>
          <w:sz w:val="23"/>
          <w:lang w:val="it-IT"/>
        </w:rPr>
      </w:pPr>
      <w:r>
        <w:rPr>
          <w:rFonts w:ascii="Arial" w:hAnsi="Arial"/>
          <w:color w:val="000000"/>
          <w:spacing w:val="-20"/>
          <w:sz w:val="23"/>
          <w:lang w:val="it-IT"/>
        </w:rPr>
        <w:t>I contenuti del presente documento sono in parte collegati a</w:t>
      </w:r>
      <w:r w:rsidR="001A671A">
        <w:rPr>
          <w:rFonts w:ascii="Arial" w:hAnsi="Arial"/>
          <w:color w:val="000000"/>
          <w:spacing w:val="-20"/>
          <w:sz w:val="23"/>
          <w:lang w:val="it-IT"/>
        </w:rPr>
        <w:t xml:space="preserve"> quelli della</w:t>
      </w:r>
      <w:r>
        <w:rPr>
          <w:rFonts w:ascii="Arial" w:hAnsi="Arial"/>
          <w:color w:val="000000"/>
          <w:spacing w:val="-20"/>
          <w:sz w:val="23"/>
          <w:lang w:val="it-IT"/>
        </w:rPr>
        <w:t xml:space="preserve"> Politica per la </w:t>
      </w:r>
      <w:r>
        <w:rPr>
          <w:rFonts w:ascii="Arial" w:hAnsi="Arial"/>
          <w:color w:val="000000"/>
          <w:spacing w:val="-17"/>
          <w:sz w:val="23"/>
          <w:lang w:val="it-IT"/>
        </w:rPr>
        <w:t>Responsabilità Sociale in base allo standard SA8000:</w:t>
      </w:r>
      <w:r w:rsidR="00F97AAC">
        <w:rPr>
          <w:rFonts w:ascii="Arial" w:hAnsi="Arial"/>
          <w:color w:val="000000"/>
          <w:spacing w:val="-17"/>
          <w:sz w:val="23"/>
          <w:lang w:val="it-IT"/>
        </w:rPr>
        <w:t>20</w:t>
      </w:r>
      <w:r>
        <w:rPr>
          <w:rFonts w:ascii="Arial" w:hAnsi="Arial"/>
          <w:color w:val="000000"/>
          <w:spacing w:val="-17"/>
          <w:sz w:val="23"/>
          <w:lang w:val="it-IT"/>
        </w:rPr>
        <w:t xml:space="preserve">14 </w:t>
      </w:r>
      <w:r w:rsidRPr="00C52917">
        <w:rPr>
          <w:rFonts w:ascii="Arial" w:hAnsi="Arial"/>
          <w:color w:val="000000"/>
          <w:spacing w:val="-17"/>
          <w:sz w:val="23"/>
          <w:lang w:val="it-IT"/>
        </w:rPr>
        <w:t>(es.: impegn</w:t>
      </w:r>
      <w:r w:rsidR="009B14F8" w:rsidRPr="00C52917">
        <w:rPr>
          <w:rFonts w:ascii="Arial" w:hAnsi="Arial"/>
          <w:color w:val="000000"/>
          <w:spacing w:val="-17"/>
          <w:sz w:val="23"/>
          <w:lang w:val="it-IT"/>
        </w:rPr>
        <w:t>o</w:t>
      </w:r>
      <w:r w:rsidR="00C52917" w:rsidRPr="00C52917">
        <w:rPr>
          <w:rFonts w:ascii="Arial" w:hAnsi="Arial"/>
          <w:color w:val="000000"/>
          <w:spacing w:val="-17"/>
          <w:sz w:val="23"/>
          <w:lang w:val="it-IT"/>
        </w:rPr>
        <w:t xml:space="preserve"> al contrasto </w:t>
      </w:r>
      <w:r w:rsidR="004227EB">
        <w:rPr>
          <w:rFonts w:ascii="Arial" w:hAnsi="Arial"/>
          <w:color w:val="000000"/>
          <w:spacing w:val="-17"/>
          <w:sz w:val="23"/>
          <w:lang w:val="it-IT"/>
        </w:rPr>
        <w:t xml:space="preserve">del lavoro infantile e minorile, </w:t>
      </w:r>
      <w:r w:rsidR="00C52917" w:rsidRPr="00C52917">
        <w:rPr>
          <w:rFonts w:ascii="Arial" w:hAnsi="Arial"/>
          <w:color w:val="000000"/>
          <w:spacing w:val="-17"/>
          <w:sz w:val="23"/>
          <w:lang w:val="it-IT"/>
        </w:rPr>
        <w:t>di</w:t>
      </w:r>
      <w:r w:rsidRPr="00C52917">
        <w:rPr>
          <w:rFonts w:ascii="Arial" w:hAnsi="Arial"/>
          <w:color w:val="000000"/>
          <w:spacing w:val="-17"/>
          <w:sz w:val="23"/>
          <w:lang w:val="it-IT"/>
        </w:rPr>
        <w:t xml:space="preserve"> </w:t>
      </w:r>
      <w:r w:rsidR="00C52917" w:rsidRPr="00C52917">
        <w:rPr>
          <w:rFonts w:ascii="Arial" w:hAnsi="Arial"/>
          <w:color w:val="000000"/>
          <w:spacing w:val="-16"/>
          <w:sz w:val="23"/>
          <w:lang w:val="it-IT"/>
        </w:rPr>
        <w:t>ogni forma di</w:t>
      </w:r>
      <w:r w:rsidRPr="00C52917">
        <w:rPr>
          <w:rFonts w:ascii="Arial" w:hAnsi="Arial"/>
          <w:color w:val="000000"/>
          <w:spacing w:val="-16"/>
          <w:sz w:val="23"/>
          <w:lang w:val="it-IT"/>
        </w:rPr>
        <w:t xml:space="preserve"> discriminazion</w:t>
      </w:r>
      <w:r w:rsidR="00C52917" w:rsidRPr="00C52917">
        <w:rPr>
          <w:rFonts w:ascii="Arial" w:hAnsi="Arial"/>
          <w:color w:val="000000"/>
          <w:spacing w:val="-16"/>
          <w:sz w:val="23"/>
          <w:lang w:val="it-IT"/>
        </w:rPr>
        <w:t xml:space="preserve">e, </w:t>
      </w:r>
      <w:r w:rsidR="004227EB">
        <w:rPr>
          <w:rFonts w:ascii="Arial" w:hAnsi="Arial"/>
          <w:color w:val="000000"/>
          <w:spacing w:val="-16"/>
          <w:sz w:val="23"/>
          <w:lang w:val="it-IT"/>
        </w:rPr>
        <w:t>de</w:t>
      </w:r>
      <w:r w:rsidRPr="00C52917">
        <w:rPr>
          <w:rFonts w:ascii="Arial" w:hAnsi="Arial"/>
          <w:color w:val="000000"/>
          <w:spacing w:val="-16"/>
          <w:sz w:val="23"/>
          <w:lang w:val="it-IT"/>
        </w:rPr>
        <w:t xml:space="preserve">l lavoro forzato ed </w:t>
      </w:r>
      <w:r w:rsidRPr="00C52917">
        <w:rPr>
          <w:rFonts w:ascii="Arial" w:hAnsi="Arial"/>
          <w:color w:val="000000"/>
          <w:spacing w:val="-15"/>
          <w:sz w:val="23"/>
          <w:lang w:val="it-IT"/>
        </w:rPr>
        <w:t>obbligato</w:t>
      </w:r>
      <w:r w:rsidR="00C52917" w:rsidRPr="00C52917">
        <w:rPr>
          <w:rFonts w:ascii="Arial" w:hAnsi="Arial"/>
          <w:color w:val="000000"/>
          <w:spacing w:val="-15"/>
          <w:sz w:val="23"/>
          <w:lang w:val="it-IT"/>
        </w:rPr>
        <w:t>, ecc.</w:t>
      </w:r>
      <w:r w:rsidRPr="00C52917">
        <w:rPr>
          <w:rFonts w:ascii="Arial" w:hAnsi="Arial"/>
          <w:color w:val="000000"/>
          <w:spacing w:val="-15"/>
          <w:sz w:val="23"/>
          <w:lang w:val="it-IT"/>
        </w:rPr>
        <w:t>)</w:t>
      </w:r>
      <w:r>
        <w:rPr>
          <w:rFonts w:ascii="Arial" w:hAnsi="Arial"/>
          <w:color w:val="000000"/>
          <w:spacing w:val="-15"/>
          <w:sz w:val="23"/>
          <w:lang w:val="it-IT"/>
        </w:rPr>
        <w:t xml:space="preserve">. La presente politica, per quanto applicabile, si integra con le altre politiche aziendali di Qualità, </w:t>
      </w:r>
      <w:r w:rsidR="00F97AAC">
        <w:rPr>
          <w:rFonts w:ascii="Arial" w:hAnsi="Arial"/>
          <w:color w:val="000000"/>
          <w:spacing w:val="-15"/>
          <w:sz w:val="23"/>
          <w:lang w:val="it-IT"/>
        </w:rPr>
        <w:t xml:space="preserve">Ambiente, </w:t>
      </w:r>
      <w:r>
        <w:rPr>
          <w:rFonts w:ascii="Arial" w:hAnsi="Arial"/>
          <w:color w:val="000000"/>
          <w:spacing w:val="-15"/>
          <w:sz w:val="23"/>
          <w:lang w:val="it-IT"/>
        </w:rPr>
        <w:t xml:space="preserve">Sicurezza, Anticorruzione, 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nonché con il Codice Etico aziendale ex </w:t>
      </w:r>
      <w:proofErr w:type="spellStart"/>
      <w:proofErr w:type="gramStart"/>
      <w:r>
        <w:rPr>
          <w:rFonts w:ascii="Arial" w:hAnsi="Arial"/>
          <w:color w:val="000000"/>
          <w:spacing w:val="-18"/>
          <w:sz w:val="23"/>
          <w:lang w:val="it-IT"/>
        </w:rPr>
        <w:t>D.Lgs</w:t>
      </w:r>
      <w:proofErr w:type="gramEnd"/>
      <w:r>
        <w:rPr>
          <w:rFonts w:ascii="Arial" w:hAnsi="Arial"/>
          <w:color w:val="000000"/>
          <w:spacing w:val="-18"/>
          <w:sz w:val="23"/>
          <w:lang w:val="it-IT"/>
        </w:rPr>
        <w:t>.</w:t>
      </w:r>
      <w:proofErr w:type="spellEnd"/>
      <w:r>
        <w:rPr>
          <w:rFonts w:ascii="Arial" w:hAnsi="Arial"/>
          <w:color w:val="000000"/>
          <w:spacing w:val="-18"/>
          <w:sz w:val="23"/>
          <w:lang w:val="it-IT"/>
        </w:rPr>
        <w:t xml:space="preserve"> 231/2001.</w:t>
      </w:r>
      <w:r w:rsidR="00584BD7">
        <w:rPr>
          <w:rFonts w:ascii="Arial" w:hAnsi="Arial"/>
          <w:color w:val="000000"/>
          <w:spacing w:val="-18"/>
          <w:sz w:val="23"/>
          <w:lang w:val="it-IT"/>
        </w:rPr>
        <w:t xml:space="preserve"> </w:t>
      </w:r>
    </w:p>
    <w:p w:rsidR="002670EA" w:rsidRDefault="0078418C">
      <w:pPr>
        <w:spacing w:before="252"/>
        <w:rPr>
          <w:rFonts w:ascii="Arial" w:hAnsi="Arial"/>
          <w:b/>
          <w:color w:val="000000"/>
          <w:spacing w:val="-20"/>
          <w:sz w:val="24"/>
          <w:lang w:val="it-IT"/>
        </w:rPr>
      </w:pPr>
      <w:r>
        <w:rPr>
          <w:rFonts w:ascii="Arial" w:hAnsi="Arial"/>
          <w:b/>
          <w:color w:val="000000"/>
          <w:spacing w:val="-20"/>
          <w:sz w:val="24"/>
          <w:lang w:val="it-IT"/>
        </w:rPr>
        <w:t>Principi e Impegni</w:t>
      </w:r>
    </w:p>
    <w:p w:rsidR="002670EA" w:rsidRDefault="009D5A59">
      <w:pPr>
        <w:spacing w:before="108"/>
        <w:ind w:right="72"/>
        <w:jc w:val="both"/>
        <w:rPr>
          <w:rFonts w:ascii="Arial" w:hAnsi="Arial"/>
          <w:b/>
          <w:color w:val="000000"/>
          <w:spacing w:val="-21"/>
          <w:sz w:val="23"/>
          <w:lang w:val="it-IT"/>
        </w:rPr>
      </w:pPr>
      <w:r>
        <w:rPr>
          <w:rFonts w:ascii="Arial" w:hAnsi="Arial"/>
          <w:b/>
          <w:color w:val="000000"/>
          <w:spacing w:val="-21"/>
          <w:sz w:val="23"/>
          <w:lang w:val="it-IT"/>
        </w:rPr>
        <w:t>BSD</w:t>
      </w:r>
      <w:r w:rsidR="0078418C">
        <w:rPr>
          <w:rFonts w:ascii="Arial" w:hAnsi="Arial"/>
          <w:b/>
          <w:color w:val="000000"/>
          <w:spacing w:val="-21"/>
          <w:sz w:val="23"/>
          <w:lang w:val="it-IT"/>
        </w:rPr>
        <w:t xml:space="preserve"> S.r.l.</w:t>
      </w:r>
      <w:r w:rsidR="00F15EAF">
        <w:rPr>
          <w:rFonts w:ascii="Arial" w:hAnsi="Arial"/>
          <w:color w:val="000000"/>
          <w:spacing w:val="-21"/>
          <w:sz w:val="23"/>
          <w:lang w:val="it-IT"/>
        </w:rPr>
        <w:t>, tramite</w:t>
      </w:r>
      <w:r w:rsidR="0078418C">
        <w:rPr>
          <w:rFonts w:ascii="Arial" w:hAnsi="Arial"/>
          <w:b/>
          <w:color w:val="000000"/>
          <w:spacing w:val="-21"/>
          <w:sz w:val="23"/>
          <w:lang w:val="it-IT"/>
        </w:rPr>
        <w:t xml:space="preserve"> </w:t>
      </w:r>
      <w:r w:rsidR="00F15EAF">
        <w:rPr>
          <w:rFonts w:ascii="Arial" w:hAnsi="Arial"/>
          <w:color w:val="000000"/>
          <w:spacing w:val="-21"/>
          <w:sz w:val="23"/>
          <w:lang w:val="it-IT"/>
        </w:rPr>
        <w:t>l’</w:t>
      </w:r>
      <w:r w:rsidR="0078418C">
        <w:rPr>
          <w:rFonts w:ascii="Arial" w:hAnsi="Arial"/>
          <w:color w:val="000000"/>
          <w:spacing w:val="-21"/>
          <w:sz w:val="23"/>
          <w:lang w:val="it-IT"/>
        </w:rPr>
        <w:t>implementa</w:t>
      </w:r>
      <w:r w:rsidR="00F15EAF">
        <w:rPr>
          <w:rFonts w:ascii="Arial" w:hAnsi="Arial"/>
          <w:color w:val="000000"/>
          <w:spacing w:val="-21"/>
          <w:sz w:val="23"/>
          <w:lang w:val="it-IT"/>
        </w:rPr>
        <w:t>zione di</w:t>
      </w:r>
      <w:r w:rsidR="0078418C">
        <w:rPr>
          <w:rFonts w:ascii="Arial" w:hAnsi="Arial"/>
          <w:color w:val="000000"/>
          <w:spacing w:val="-21"/>
          <w:sz w:val="23"/>
          <w:lang w:val="it-IT"/>
        </w:rPr>
        <w:t xml:space="preserve"> un Sistema di Gestione per la Parità di Genere in conformità alla UNI/</w:t>
      </w:r>
      <w:proofErr w:type="spellStart"/>
      <w:r w:rsidR="0078418C">
        <w:rPr>
          <w:rFonts w:ascii="Arial" w:hAnsi="Arial"/>
          <w:color w:val="000000"/>
          <w:spacing w:val="-21"/>
          <w:sz w:val="23"/>
          <w:lang w:val="it-IT"/>
        </w:rPr>
        <w:t>PdR</w:t>
      </w:r>
      <w:proofErr w:type="spellEnd"/>
      <w:r w:rsidR="0078418C">
        <w:rPr>
          <w:rFonts w:ascii="Arial" w:hAnsi="Arial"/>
          <w:color w:val="000000"/>
          <w:spacing w:val="-21"/>
          <w:sz w:val="23"/>
          <w:lang w:val="it-IT"/>
        </w:rPr>
        <w:t xml:space="preserve"> 125:2022, </w:t>
      </w:r>
      <w:r w:rsidR="00F15EAF">
        <w:rPr>
          <w:rFonts w:ascii="Arial" w:hAnsi="Arial"/>
          <w:color w:val="000000"/>
          <w:spacing w:val="-21"/>
          <w:sz w:val="23"/>
          <w:lang w:val="it-IT"/>
        </w:rPr>
        <w:t xml:space="preserve">ha 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>avvia</w:t>
      </w:r>
      <w:r w:rsidR="00F15EAF">
        <w:rPr>
          <w:rFonts w:ascii="Arial" w:hAnsi="Arial"/>
          <w:color w:val="000000"/>
          <w:spacing w:val="-16"/>
          <w:sz w:val="23"/>
          <w:lang w:val="it-IT"/>
        </w:rPr>
        <w:t>t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 xml:space="preserve">o un percorso </w:t>
      </w:r>
      <w:r w:rsidR="006B4908">
        <w:rPr>
          <w:rFonts w:ascii="Arial" w:hAnsi="Arial"/>
          <w:color w:val="000000"/>
          <w:spacing w:val="-16"/>
          <w:sz w:val="23"/>
          <w:lang w:val="it-IT"/>
        </w:rPr>
        <w:t xml:space="preserve">di cambiamento culturale </w:t>
      </w:r>
      <w:r w:rsidR="0078418C">
        <w:rPr>
          <w:rFonts w:ascii="Arial" w:hAnsi="Arial"/>
          <w:color w:val="000000"/>
          <w:spacing w:val="-16"/>
          <w:sz w:val="23"/>
          <w:lang w:val="it-IT"/>
        </w:rPr>
        <w:t>interno finalizzato al raggiungimento di una più equa parità di genere</w:t>
      </w:r>
      <w:r w:rsidR="0078418C">
        <w:rPr>
          <w:rFonts w:ascii="Arial" w:hAnsi="Arial"/>
          <w:color w:val="000000"/>
          <w:spacing w:val="-18"/>
          <w:sz w:val="23"/>
          <w:lang w:val="it-IT"/>
        </w:rPr>
        <w:t>.</w:t>
      </w:r>
    </w:p>
    <w:p w:rsidR="002670EA" w:rsidRDefault="009D5A59">
      <w:pPr>
        <w:spacing w:before="144"/>
        <w:ind w:right="72"/>
        <w:jc w:val="both"/>
        <w:rPr>
          <w:rFonts w:ascii="Arial" w:hAnsi="Arial"/>
          <w:b/>
          <w:color w:val="000000"/>
          <w:spacing w:val="-15"/>
          <w:sz w:val="23"/>
          <w:lang w:val="it-IT"/>
        </w:rPr>
      </w:pPr>
      <w:r>
        <w:rPr>
          <w:rFonts w:ascii="Arial" w:hAnsi="Arial"/>
          <w:b/>
          <w:color w:val="000000"/>
          <w:spacing w:val="-15"/>
          <w:sz w:val="23"/>
          <w:lang w:val="it-IT"/>
        </w:rPr>
        <w:t>BSD</w:t>
      </w:r>
      <w:r w:rsidR="0078418C">
        <w:rPr>
          <w:rFonts w:ascii="Arial" w:hAnsi="Arial"/>
          <w:b/>
          <w:color w:val="000000"/>
          <w:spacing w:val="-15"/>
          <w:sz w:val="23"/>
          <w:lang w:val="it-IT"/>
        </w:rPr>
        <w:t xml:space="preserve"> S.r.l. </w:t>
      </w:r>
      <w:r w:rsidR="0078418C">
        <w:rPr>
          <w:rFonts w:ascii="Arial" w:hAnsi="Arial"/>
          <w:color w:val="000000"/>
          <w:spacing w:val="-15"/>
          <w:sz w:val="23"/>
          <w:lang w:val="it-IT"/>
        </w:rPr>
        <w:t xml:space="preserve">crede fermamente in una cultura fondata sul rispetto e sulla valorizzazione delle diversità di genere, 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>età, origine, sociali, religiose, idee politiche, abilità psicofisiche, identità ed orientamento sessuale ed altri eventuali fattori che potrebbero rappresentare elementi di distinzione e discriminazione.</w:t>
      </w:r>
    </w:p>
    <w:p w:rsidR="00F97AAC" w:rsidRDefault="009D5A59" w:rsidP="00F97AAC">
      <w:p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>
        <w:rPr>
          <w:rFonts w:ascii="Arial" w:hAnsi="Arial"/>
          <w:b/>
          <w:color w:val="000000"/>
          <w:spacing w:val="-18"/>
          <w:sz w:val="23"/>
          <w:lang w:val="it-IT"/>
        </w:rPr>
        <w:t>BSD</w:t>
      </w:r>
      <w:r w:rsidR="0078418C">
        <w:rPr>
          <w:rFonts w:ascii="Arial" w:hAnsi="Arial"/>
          <w:b/>
          <w:color w:val="000000"/>
          <w:spacing w:val="-18"/>
          <w:sz w:val="23"/>
          <w:lang w:val="it-IT"/>
        </w:rPr>
        <w:t xml:space="preserve"> S.r.l. </w:t>
      </w:r>
      <w:r w:rsidR="0078418C">
        <w:rPr>
          <w:rFonts w:ascii="Arial" w:hAnsi="Arial"/>
          <w:color w:val="000000"/>
          <w:spacing w:val="-18"/>
          <w:sz w:val="23"/>
          <w:lang w:val="it-IT"/>
        </w:rPr>
        <w:t>si impegna:</w:t>
      </w:r>
    </w:p>
    <w:p w:rsidR="00711C88" w:rsidRDefault="0078418C" w:rsidP="00711C88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F97AAC">
        <w:rPr>
          <w:rFonts w:ascii="Arial" w:hAnsi="Arial"/>
          <w:color w:val="000000"/>
          <w:spacing w:val="-14"/>
          <w:sz w:val="23"/>
          <w:lang w:val="it-IT"/>
        </w:rPr>
        <w:t xml:space="preserve">ad applicare prassi di gestione e sviluppo delle risorse umane che promuovano una cultura di accesso </w:t>
      </w:r>
      <w:r w:rsidRPr="00F97AAC">
        <w:rPr>
          <w:rFonts w:ascii="Arial" w:hAnsi="Arial"/>
          <w:color w:val="000000"/>
          <w:spacing w:val="-16"/>
          <w:sz w:val="23"/>
          <w:lang w:val="it-IT"/>
        </w:rPr>
        <w:t xml:space="preserve">inclusiva di accesso a mansioni aziendali e di crescita nel percorso professionale garantendo uguali </w:t>
      </w:r>
      <w:r w:rsidRPr="00F97AAC">
        <w:rPr>
          <w:rFonts w:ascii="Arial" w:hAnsi="Arial"/>
          <w:color w:val="000000"/>
          <w:spacing w:val="-17"/>
          <w:sz w:val="23"/>
          <w:lang w:val="it-IT"/>
        </w:rPr>
        <w:t>possibilità a tutto il personale e favorendo il rafforzamento del genere femminile;</w:t>
      </w:r>
    </w:p>
    <w:p w:rsidR="00711C88" w:rsidRPr="00711C88" w:rsidRDefault="0078418C" w:rsidP="00711C88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711C88">
        <w:rPr>
          <w:rFonts w:ascii="Arial" w:hAnsi="Arial"/>
          <w:color w:val="000000"/>
          <w:spacing w:val="-12"/>
          <w:sz w:val="23"/>
          <w:lang w:val="it-IT"/>
        </w:rPr>
        <w:t xml:space="preserve">a garantire che i generi siano equamente rappresentati tra i relatori dei vari eventi aziendali, eventuali </w:t>
      </w:r>
      <w:r w:rsidRPr="00711C88">
        <w:rPr>
          <w:rFonts w:ascii="Arial" w:hAnsi="Arial"/>
          <w:color w:val="000000"/>
          <w:spacing w:val="-17"/>
          <w:sz w:val="23"/>
          <w:lang w:val="it-IT"/>
        </w:rPr>
        <w:t>convegni ed altre analoghe attività;</w:t>
      </w:r>
    </w:p>
    <w:p w:rsidR="00711C88" w:rsidRPr="00711C88" w:rsidRDefault="0078418C" w:rsidP="00711C88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711C88">
        <w:rPr>
          <w:rFonts w:ascii="Arial" w:hAnsi="Arial"/>
          <w:color w:val="000000"/>
          <w:spacing w:val="-13"/>
          <w:sz w:val="23"/>
          <w:lang w:val="it-IT"/>
        </w:rPr>
        <w:t xml:space="preserve">a promuovere attività di comunicazione e di coinvolgimento dei diversi stakeholder aziendali (interni ed </w:t>
      </w:r>
      <w:r w:rsidRPr="00711C88">
        <w:rPr>
          <w:rFonts w:ascii="Arial" w:hAnsi="Arial"/>
          <w:color w:val="000000"/>
          <w:spacing w:val="-16"/>
          <w:sz w:val="23"/>
          <w:lang w:val="it-IT"/>
        </w:rPr>
        <w:t>esterni) sui temi dell’inclusione, della parità di genere e dell’integrazione;</w:t>
      </w:r>
    </w:p>
    <w:p w:rsidR="00711C88" w:rsidRPr="00711C88" w:rsidRDefault="0078418C" w:rsidP="00711C88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711C88">
        <w:rPr>
          <w:rFonts w:ascii="Arial" w:hAnsi="Arial"/>
          <w:color w:val="000000"/>
          <w:spacing w:val="-10"/>
          <w:sz w:val="23"/>
          <w:lang w:val="it-IT"/>
        </w:rPr>
        <w:t xml:space="preserve">a gestire dette comunicazioni in modo trasparente (comprese le attività di marketing e pubblicità), </w:t>
      </w:r>
      <w:r w:rsidRPr="00711C88">
        <w:rPr>
          <w:rFonts w:ascii="Arial" w:hAnsi="Arial"/>
          <w:color w:val="000000"/>
          <w:spacing w:val="-18"/>
          <w:sz w:val="23"/>
          <w:lang w:val="it-IT"/>
        </w:rPr>
        <w:t>esternando la volontà aziendale di perseguire la parità di genere, valorizzare le diversità e supportare il rafforzamento del genere femminile;</w:t>
      </w:r>
    </w:p>
    <w:p w:rsidR="007C343A" w:rsidRPr="007C343A" w:rsidRDefault="0078418C" w:rsidP="007C343A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711C88">
        <w:rPr>
          <w:rFonts w:ascii="Arial" w:hAnsi="Arial"/>
          <w:color w:val="000000"/>
          <w:spacing w:val="-9"/>
          <w:sz w:val="23"/>
          <w:lang w:val="it-IT"/>
        </w:rPr>
        <w:t xml:space="preserve">a garantire la partecipazione equa e paritaria del proprio personale, a percorsi di formazione e di </w:t>
      </w:r>
      <w:r w:rsidRPr="00711C88">
        <w:rPr>
          <w:rFonts w:ascii="Arial" w:hAnsi="Arial"/>
          <w:color w:val="000000"/>
          <w:spacing w:val="-17"/>
          <w:sz w:val="23"/>
          <w:lang w:val="it-IT"/>
        </w:rPr>
        <w:t>valorizzazione, con presenza di entrambi i sessi;</w:t>
      </w:r>
    </w:p>
    <w:p w:rsidR="00344CFC" w:rsidRPr="00344CFC" w:rsidRDefault="0078418C" w:rsidP="00344CFC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7C343A">
        <w:rPr>
          <w:rFonts w:ascii="Arial" w:hAnsi="Arial"/>
          <w:color w:val="000000"/>
          <w:spacing w:val="-11"/>
          <w:sz w:val="23"/>
          <w:lang w:val="it-IT"/>
        </w:rPr>
        <w:t xml:space="preserve">a promuovere la mobilità interna in coerenza con i principi </w:t>
      </w:r>
      <w:r w:rsidRPr="007C343A">
        <w:rPr>
          <w:rFonts w:ascii="Arial" w:hAnsi="Arial"/>
          <w:color w:val="000000"/>
          <w:spacing w:val="-16"/>
          <w:sz w:val="23"/>
          <w:lang w:val="it-IT"/>
        </w:rPr>
        <w:t>aziendali di inclusività e rispetto della parità di genere;</w:t>
      </w:r>
    </w:p>
    <w:p w:rsidR="00581F1A" w:rsidRPr="00581F1A" w:rsidRDefault="0078418C" w:rsidP="00581F1A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8F10D1">
        <w:rPr>
          <w:rFonts w:ascii="Arial" w:hAnsi="Arial"/>
          <w:color w:val="000000"/>
          <w:spacing w:val="-2"/>
          <w:sz w:val="23"/>
          <w:lang w:val="it-IT"/>
        </w:rPr>
        <w:t xml:space="preserve">alla tutela della maternità/paternità adottando misure per </w:t>
      </w:r>
      <w:r w:rsidRPr="008F10D1">
        <w:rPr>
          <w:rFonts w:ascii="Arial" w:hAnsi="Arial"/>
          <w:color w:val="000000"/>
          <w:spacing w:val="-18"/>
          <w:sz w:val="23"/>
          <w:lang w:val="it-IT"/>
        </w:rPr>
        <w:t xml:space="preserve">favorire/migliorare la conciliazione dei tempi di vita personale e lavorativa oltre il CCNL di riferimento (es.: </w:t>
      </w:r>
      <w:r w:rsidRPr="008F10D1">
        <w:rPr>
          <w:rFonts w:ascii="Arial" w:hAnsi="Arial"/>
          <w:color w:val="000000"/>
          <w:spacing w:val="-17"/>
          <w:sz w:val="23"/>
          <w:lang w:val="it-IT"/>
        </w:rPr>
        <w:t xml:space="preserve">congedi di paternità </w:t>
      </w:r>
      <w:r w:rsidR="007C24C4">
        <w:rPr>
          <w:rFonts w:ascii="Arial" w:hAnsi="Arial"/>
          <w:color w:val="000000"/>
          <w:spacing w:val="-17"/>
          <w:sz w:val="23"/>
          <w:lang w:val="it-IT"/>
        </w:rPr>
        <w:t>extra</w:t>
      </w:r>
      <w:r w:rsidRPr="008F10D1">
        <w:rPr>
          <w:rFonts w:ascii="Arial" w:hAnsi="Arial"/>
          <w:color w:val="000000"/>
          <w:spacing w:val="-17"/>
          <w:sz w:val="23"/>
          <w:lang w:val="it-IT"/>
        </w:rPr>
        <w:t xml:space="preserve">, part-time reversibile, </w:t>
      </w:r>
      <w:proofErr w:type="spellStart"/>
      <w:r w:rsidRPr="008F10D1">
        <w:rPr>
          <w:rFonts w:ascii="Arial" w:hAnsi="Arial"/>
          <w:color w:val="000000"/>
          <w:spacing w:val="-17"/>
          <w:sz w:val="23"/>
          <w:lang w:val="it-IT"/>
        </w:rPr>
        <w:t>smart</w:t>
      </w:r>
      <w:proofErr w:type="spellEnd"/>
      <w:r w:rsidRPr="008F10D1">
        <w:rPr>
          <w:rFonts w:ascii="Arial" w:hAnsi="Arial"/>
          <w:color w:val="000000"/>
          <w:spacing w:val="-17"/>
          <w:sz w:val="23"/>
          <w:lang w:val="it-IT"/>
        </w:rPr>
        <w:t xml:space="preserve"> </w:t>
      </w:r>
      <w:proofErr w:type="spellStart"/>
      <w:r w:rsidRPr="008F10D1">
        <w:rPr>
          <w:rFonts w:ascii="Arial" w:hAnsi="Arial"/>
          <w:color w:val="000000"/>
          <w:spacing w:val="-17"/>
          <w:sz w:val="23"/>
          <w:lang w:val="it-IT"/>
        </w:rPr>
        <w:t>working</w:t>
      </w:r>
      <w:proofErr w:type="spellEnd"/>
      <w:r w:rsidRPr="008F10D1">
        <w:rPr>
          <w:rFonts w:ascii="Arial" w:hAnsi="Arial"/>
          <w:color w:val="000000"/>
          <w:spacing w:val="-17"/>
          <w:sz w:val="23"/>
          <w:lang w:val="it-IT"/>
        </w:rPr>
        <w:t>, ecc.);</w:t>
      </w:r>
    </w:p>
    <w:p w:rsidR="00581F1A" w:rsidRPr="00704F29" w:rsidRDefault="0078418C" w:rsidP="00581F1A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 w:rsidRPr="00581F1A">
        <w:rPr>
          <w:rFonts w:ascii="Arial" w:hAnsi="Arial"/>
          <w:color w:val="000000"/>
          <w:spacing w:val="-13"/>
          <w:sz w:val="23"/>
          <w:lang w:val="it-IT"/>
        </w:rPr>
        <w:t xml:space="preserve">a promuovere iniziative che valorizzino l’esperienza della genitorialità, </w:t>
      </w:r>
      <w:r w:rsidRPr="00581F1A">
        <w:rPr>
          <w:rFonts w:ascii="Arial" w:hAnsi="Arial"/>
          <w:color w:val="000000"/>
          <w:spacing w:val="-17"/>
          <w:sz w:val="23"/>
          <w:lang w:val="it-IT"/>
        </w:rPr>
        <w:t>tutelando la relazione tra persona e azienda prima, durante e dopo la maternità/paternità;</w:t>
      </w:r>
    </w:p>
    <w:p w:rsidR="00704F29" w:rsidRPr="00704F29" w:rsidRDefault="00704F29" w:rsidP="00581F1A">
      <w:pPr>
        <w:pStyle w:val="Paragrafoelenco"/>
        <w:numPr>
          <w:ilvl w:val="0"/>
          <w:numId w:val="1"/>
        </w:numPr>
        <w:spacing w:before="108"/>
        <w:rPr>
          <w:rFonts w:ascii="Arial" w:hAnsi="Arial"/>
          <w:color w:val="000000"/>
          <w:spacing w:val="-18"/>
          <w:sz w:val="23"/>
          <w:lang w:val="it-IT"/>
        </w:rPr>
      </w:pPr>
      <w:r w:rsidRPr="00704F29">
        <w:rPr>
          <w:rFonts w:ascii="Arial" w:hAnsi="Arial"/>
          <w:color w:val="000000"/>
          <w:spacing w:val="-18"/>
          <w:sz w:val="23"/>
          <w:lang w:val="it-IT"/>
        </w:rPr>
        <w:t>a contrastare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 </w:t>
      </w:r>
      <w:r w:rsidRPr="00C52917">
        <w:rPr>
          <w:rFonts w:ascii="Arial" w:hAnsi="Arial"/>
          <w:color w:val="000000"/>
          <w:spacing w:val="-16"/>
          <w:sz w:val="23"/>
          <w:lang w:val="it-IT"/>
        </w:rPr>
        <w:t>ogni forma di discriminazione, abus</w:t>
      </w:r>
      <w:r>
        <w:rPr>
          <w:rFonts w:ascii="Arial" w:hAnsi="Arial"/>
          <w:color w:val="000000"/>
          <w:spacing w:val="-16"/>
          <w:sz w:val="23"/>
          <w:lang w:val="it-IT"/>
        </w:rPr>
        <w:t>o</w:t>
      </w:r>
      <w:r w:rsidR="00721442">
        <w:rPr>
          <w:rFonts w:ascii="Arial" w:hAnsi="Arial"/>
          <w:color w:val="000000"/>
          <w:spacing w:val="-16"/>
          <w:sz w:val="23"/>
          <w:lang w:val="it-IT"/>
        </w:rPr>
        <w:t>,</w:t>
      </w:r>
      <w:r w:rsidRPr="00C52917">
        <w:rPr>
          <w:rFonts w:ascii="Arial" w:hAnsi="Arial"/>
          <w:color w:val="000000"/>
          <w:spacing w:val="-16"/>
          <w:sz w:val="23"/>
          <w:lang w:val="it-IT"/>
        </w:rPr>
        <w:t xml:space="preserve"> molesti</w:t>
      </w:r>
      <w:r>
        <w:rPr>
          <w:rFonts w:ascii="Arial" w:hAnsi="Arial"/>
          <w:color w:val="000000"/>
          <w:spacing w:val="-16"/>
          <w:sz w:val="23"/>
          <w:lang w:val="it-IT"/>
        </w:rPr>
        <w:t>a</w:t>
      </w:r>
      <w:r w:rsidR="00721442">
        <w:rPr>
          <w:rFonts w:ascii="Arial" w:hAnsi="Arial"/>
          <w:color w:val="000000"/>
          <w:spacing w:val="-16"/>
          <w:sz w:val="23"/>
          <w:lang w:val="it-IT"/>
        </w:rPr>
        <w:t xml:space="preserve"> e mobbing</w:t>
      </w:r>
      <w:r>
        <w:rPr>
          <w:rFonts w:ascii="Arial" w:hAnsi="Arial"/>
          <w:color w:val="000000"/>
          <w:spacing w:val="-16"/>
          <w:sz w:val="23"/>
          <w:lang w:val="it-IT"/>
        </w:rPr>
        <w:t>;</w:t>
      </w:r>
    </w:p>
    <w:p w:rsidR="002670EA" w:rsidRPr="00581F1A" w:rsidRDefault="00344C99" w:rsidP="00581F1A">
      <w:pPr>
        <w:pStyle w:val="Paragrafoelenco"/>
        <w:numPr>
          <w:ilvl w:val="0"/>
          <w:numId w:val="1"/>
        </w:numPr>
        <w:spacing w:before="108"/>
        <w:rPr>
          <w:rFonts w:ascii="Arial" w:hAnsi="Arial"/>
          <w:b/>
          <w:color w:val="000000"/>
          <w:spacing w:val="-18"/>
          <w:sz w:val="23"/>
          <w:lang w:val="it-IT"/>
        </w:rPr>
      </w:pPr>
      <w:r>
        <w:rPr>
          <w:rFonts w:ascii="Arial" w:hAnsi="Arial"/>
          <w:color w:val="000000"/>
          <w:spacing w:val="-13"/>
          <w:sz w:val="23"/>
          <w:lang w:val="it-IT"/>
        </w:rPr>
        <w:t xml:space="preserve">a </w:t>
      </w:r>
      <w:r w:rsidR="0078418C" w:rsidRPr="00581F1A">
        <w:rPr>
          <w:rFonts w:ascii="Arial" w:hAnsi="Arial"/>
          <w:color w:val="000000"/>
          <w:spacing w:val="-13"/>
          <w:sz w:val="23"/>
          <w:lang w:val="it-IT"/>
        </w:rPr>
        <w:t xml:space="preserve">creare un ambiente di lavoro inclusivo, collaborativo, solidale, trasparente e aperto all’ascolto di tutto il </w:t>
      </w:r>
      <w:r w:rsidR="0078418C" w:rsidRPr="00581F1A">
        <w:rPr>
          <w:rFonts w:ascii="Arial" w:hAnsi="Arial"/>
          <w:color w:val="000000"/>
          <w:spacing w:val="-12"/>
          <w:sz w:val="23"/>
          <w:lang w:val="it-IT"/>
        </w:rPr>
        <w:t>personale.</w:t>
      </w:r>
    </w:p>
    <w:p w:rsidR="002670EA" w:rsidRDefault="002670EA">
      <w:pPr>
        <w:sectPr w:rsidR="002670EA">
          <w:headerReference w:type="default" r:id="rId8"/>
          <w:pgSz w:w="11918" w:h="16854"/>
          <w:pgMar w:top="1354" w:right="1021" w:bottom="595" w:left="1117" w:header="720" w:footer="720" w:gutter="0"/>
          <w:cols w:space="720"/>
        </w:sectPr>
      </w:pPr>
    </w:p>
    <w:p w:rsidR="002670EA" w:rsidRDefault="00E94BB7">
      <w:pPr>
        <w:spacing w:line="208" w:lineRule="auto"/>
        <w:rPr>
          <w:rFonts w:ascii="Arial" w:hAnsi="Arial"/>
          <w:b/>
          <w:color w:val="000000"/>
          <w:spacing w:val="-10"/>
          <w:sz w:val="24"/>
          <w:lang w:val="it-IT"/>
        </w:rPr>
      </w:pPr>
      <w:r>
        <w:lastRenderedPageBreak/>
        <w:pict>
          <v:shape id="_x0000_s1027" type="#_x0000_t202" style="position:absolute;margin-left:55.55pt;margin-top:22.5pt;width:486.5pt;height:57pt;z-index:-25165824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97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4"/>
                    <w:gridCol w:w="7676"/>
                    <w:gridCol w:w="18"/>
                  </w:tblGrid>
                  <w:tr w:rsidR="00F849F2" w:rsidTr="00F849F2">
                    <w:trPr>
                      <w:trHeight w:hRule="exact" w:val="688"/>
                    </w:trPr>
                    <w:tc>
                      <w:tcPr>
                        <w:tcW w:w="20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849F2" w:rsidRDefault="00F849F2" w:rsidP="00F849F2">
                        <w:pPr>
                          <w:spacing w:before="2" w:after="14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F4604D" wp14:editId="2E1F1954">
                              <wp:extent cx="449580" cy="579120"/>
                              <wp:effectExtent l="0" t="0" r="0" b="0"/>
                              <wp:docPr id="4" name="Im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magine 2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580" cy="579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94" w:type="dxa"/>
                        <w:gridSpan w:val="2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F849F2" w:rsidRDefault="00DD38CF" w:rsidP="00F849F2">
                        <w:pPr>
                          <w:ind w:right="67"/>
                          <w:jc w:val="right"/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  <w:t>Mod.6.1</w:t>
                        </w:r>
                        <w:r w:rsidR="00F849F2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  <w:t xml:space="preserve"> – Rev. 0</w:t>
                        </w:r>
                      </w:p>
                    </w:tc>
                  </w:tr>
                  <w:tr w:rsidR="002670EA" w:rsidTr="00F849F2">
                    <w:trPr>
                      <w:gridAfter w:val="1"/>
                      <w:wAfter w:w="18" w:type="dxa"/>
                      <w:trHeight w:hRule="exact" w:val="688"/>
                    </w:trPr>
                    <w:tc>
                      <w:tcPr>
                        <w:tcW w:w="20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670EA" w:rsidRDefault="002670EA">
                        <w:pPr>
                          <w:spacing w:before="2" w:after="14"/>
                          <w:jc w:val="center"/>
                        </w:pPr>
                      </w:p>
                    </w:tc>
                    <w:tc>
                      <w:tcPr>
                        <w:tcW w:w="76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2670EA" w:rsidRDefault="002670EA">
                        <w:pPr>
                          <w:ind w:right="49"/>
                          <w:jc w:val="right"/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0"/>
                            <w:lang w:val="it-IT"/>
                          </w:rPr>
                        </w:pPr>
                      </w:p>
                    </w:tc>
                  </w:tr>
                </w:tbl>
                <w:p w:rsidR="002670EA" w:rsidRDefault="002670EA">
                  <w:pPr>
                    <w:spacing w:after="88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0;margin-top:694.55pt;width:486pt;height:13.3pt;z-index:-251657216;mso-wrap-distance-left:0;mso-wrap-distance-right:0" filled="f" stroked="f">
            <v:textbox inset="0,0,0,0">
              <w:txbxContent>
                <w:p w:rsidR="002670EA" w:rsidRDefault="0078418C">
                  <w:pPr>
                    <w:jc w:val="center"/>
                    <w:rPr>
                      <w:rFonts w:ascii="Arial" w:hAnsi="Arial"/>
                      <w:color w:val="000000"/>
                      <w:spacing w:val="-4"/>
                      <w:w w:val="85"/>
                      <w:lang w:val="it-IT"/>
                    </w:rPr>
                  </w:pPr>
                  <w:r>
                    <w:rPr>
                      <w:rFonts w:ascii="Arial" w:hAnsi="Arial"/>
                      <w:color w:val="000000"/>
                      <w:spacing w:val="-4"/>
                      <w:w w:val="85"/>
                      <w:lang w:val="it-IT"/>
                    </w:rPr>
                    <w:t>Pag. 2 di 2</w:t>
                  </w:r>
                </w:p>
              </w:txbxContent>
            </v:textbox>
            <w10:wrap type="square"/>
          </v:shape>
        </w:pict>
      </w:r>
      <w:r w:rsidR="0078418C">
        <w:rPr>
          <w:rFonts w:ascii="Arial" w:hAnsi="Arial"/>
          <w:b/>
          <w:color w:val="000000"/>
          <w:spacing w:val="-10"/>
          <w:sz w:val="24"/>
          <w:lang w:val="it-IT"/>
        </w:rPr>
        <w:t>Obiettivi</w:t>
      </w:r>
    </w:p>
    <w:p w:rsidR="002670EA" w:rsidRDefault="009D5A59">
      <w:pPr>
        <w:spacing w:before="108"/>
        <w:ind w:right="72"/>
        <w:rPr>
          <w:rFonts w:ascii="Arial" w:hAnsi="Arial"/>
          <w:b/>
          <w:color w:val="000000"/>
          <w:spacing w:val="-15"/>
          <w:sz w:val="23"/>
          <w:lang w:val="it-IT"/>
        </w:rPr>
      </w:pPr>
      <w:r>
        <w:rPr>
          <w:rFonts w:ascii="Arial" w:hAnsi="Arial"/>
          <w:b/>
          <w:color w:val="000000"/>
          <w:spacing w:val="-15"/>
          <w:sz w:val="23"/>
          <w:lang w:val="it-IT"/>
        </w:rPr>
        <w:t>BSD</w:t>
      </w:r>
      <w:r w:rsidR="0078418C">
        <w:rPr>
          <w:rFonts w:ascii="Arial" w:hAnsi="Arial"/>
          <w:b/>
          <w:color w:val="000000"/>
          <w:spacing w:val="-15"/>
          <w:sz w:val="23"/>
          <w:lang w:val="it-IT"/>
        </w:rPr>
        <w:t xml:space="preserve"> S.r.l. </w:t>
      </w:r>
      <w:r w:rsidR="0078418C">
        <w:rPr>
          <w:rFonts w:ascii="Arial" w:hAnsi="Arial"/>
          <w:color w:val="000000"/>
          <w:spacing w:val="-15"/>
          <w:sz w:val="23"/>
          <w:lang w:val="it-IT"/>
        </w:rPr>
        <w:t xml:space="preserve">ha definito i seguenti obiettivi, dettagliati nel “Piano Strategico” aziendale, anche attraverso Indicatori 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>di P</w:t>
      </w:r>
      <w:r w:rsidR="003C27F0">
        <w:rPr>
          <w:rFonts w:ascii="Arial" w:hAnsi="Arial"/>
          <w:color w:val="000000"/>
          <w:spacing w:val="-17"/>
          <w:sz w:val="23"/>
          <w:lang w:val="it-IT"/>
        </w:rPr>
        <w:t>restazione</w:t>
      </w:r>
      <w:r w:rsidR="0078418C">
        <w:rPr>
          <w:rFonts w:ascii="Arial" w:hAnsi="Arial"/>
          <w:color w:val="000000"/>
          <w:spacing w:val="-17"/>
          <w:sz w:val="23"/>
          <w:lang w:val="it-IT"/>
        </w:rPr>
        <w:t xml:space="preserve"> (KPI), sulla base delle relative Aree Tematiche di cui alla UNI/</w:t>
      </w:r>
      <w:proofErr w:type="spellStart"/>
      <w:r w:rsidR="0078418C">
        <w:rPr>
          <w:rFonts w:ascii="Arial" w:hAnsi="Arial"/>
          <w:color w:val="000000"/>
          <w:spacing w:val="-17"/>
          <w:sz w:val="23"/>
          <w:lang w:val="it-IT"/>
        </w:rPr>
        <w:t>PdR</w:t>
      </w:r>
      <w:proofErr w:type="spellEnd"/>
      <w:r w:rsidR="0078418C">
        <w:rPr>
          <w:rFonts w:ascii="Arial" w:hAnsi="Arial"/>
          <w:color w:val="000000"/>
          <w:spacing w:val="-17"/>
          <w:sz w:val="23"/>
          <w:lang w:val="it-IT"/>
        </w:rPr>
        <w:t xml:space="preserve"> 125:2022:</w:t>
      </w:r>
    </w:p>
    <w:p w:rsidR="009552EA" w:rsidRDefault="0078418C" w:rsidP="004F00C1">
      <w:pPr>
        <w:spacing w:before="108"/>
        <w:ind w:left="714" w:right="74" w:hanging="357"/>
        <w:jc w:val="both"/>
        <w:rPr>
          <w:rFonts w:ascii="Arial" w:hAnsi="Arial"/>
          <w:color w:val="000000"/>
          <w:spacing w:val="-10"/>
          <w:sz w:val="23"/>
          <w:lang w:val="it-IT"/>
        </w:rPr>
      </w:pPr>
      <w:r>
        <w:rPr>
          <w:rFonts w:ascii="Courier New" w:hAnsi="Courier New"/>
          <w:color w:val="000000"/>
          <w:spacing w:val="-18"/>
          <w:w w:val="110"/>
          <w:sz w:val="23"/>
          <w:lang w:val="it-IT"/>
        </w:rPr>
        <w:t xml:space="preserve">o </w:t>
      </w:r>
      <w:r w:rsidR="001E4888">
        <w:rPr>
          <w:rFonts w:ascii="Arial" w:hAnsi="Arial"/>
          <w:b/>
          <w:i/>
          <w:color w:val="000000"/>
          <w:spacing w:val="-18"/>
          <w:w w:val="85"/>
          <w:sz w:val="23"/>
          <w:lang w:val="it-IT"/>
        </w:rPr>
        <w:t>Cultura e strategia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: miglioramento dell’ambiente di lavoro aziendale, favorendo e sostenendo capacità di </w:t>
      </w:r>
      <w:r>
        <w:rPr>
          <w:rFonts w:ascii="Arial" w:hAnsi="Arial"/>
          <w:color w:val="000000"/>
          <w:spacing w:val="-14"/>
          <w:sz w:val="23"/>
          <w:lang w:val="it-IT"/>
        </w:rPr>
        <w:t xml:space="preserve">inclusione, parità di genere e valorizzazione delle diversità di genere. Lotta al superamento di ogni 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stereotipo, discriminazione o pregiudizio fondato su questioni </w:t>
      </w:r>
      <w:r>
        <w:rPr>
          <w:rFonts w:ascii="Arial" w:hAnsi="Arial"/>
          <w:color w:val="000000"/>
          <w:spacing w:val="-10"/>
          <w:sz w:val="23"/>
          <w:lang w:val="it-IT"/>
        </w:rPr>
        <w:t>di genere</w:t>
      </w:r>
      <w:r w:rsidR="00A01E01">
        <w:rPr>
          <w:rFonts w:ascii="Arial" w:hAnsi="Arial"/>
          <w:color w:val="000000"/>
          <w:spacing w:val="-10"/>
          <w:sz w:val="23"/>
          <w:lang w:val="it-IT"/>
        </w:rPr>
        <w:t>.</w:t>
      </w:r>
    </w:p>
    <w:p w:rsidR="009552EA" w:rsidRPr="009552EA" w:rsidRDefault="009552EA" w:rsidP="004F00C1">
      <w:pPr>
        <w:spacing w:before="108"/>
        <w:ind w:left="714" w:right="74" w:hanging="357"/>
        <w:jc w:val="both"/>
        <w:rPr>
          <w:rFonts w:ascii="Courier New" w:hAnsi="Courier New"/>
          <w:color w:val="000000"/>
          <w:spacing w:val="-18"/>
          <w:w w:val="110"/>
          <w:sz w:val="23"/>
          <w:lang w:val="it-IT"/>
        </w:rPr>
      </w:pPr>
      <w:r>
        <w:rPr>
          <w:rFonts w:ascii="Courier New" w:hAnsi="Courier New"/>
          <w:color w:val="000000"/>
          <w:spacing w:val="-18"/>
          <w:w w:val="110"/>
          <w:sz w:val="23"/>
          <w:lang w:val="it-IT"/>
        </w:rPr>
        <w:t>o</w:t>
      </w:r>
      <w:r>
        <w:rPr>
          <w:rFonts w:ascii="Arial" w:hAnsi="Arial"/>
          <w:b/>
          <w:i/>
          <w:color w:val="000000"/>
          <w:spacing w:val="-19"/>
          <w:w w:val="85"/>
          <w:sz w:val="23"/>
          <w:lang w:val="it-IT"/>
        </w:rPr>
        <w:t xml:space="preserve"> </w:t>
      </w:r>
      <w:proofErr w:type="spellStart"/>
      <w:r w:rsidR="0078418C">
        <w:rPr>
          <w:rFonts w:ascii="Arial" w:hAnsi="Arial"/>
          <w:b/>
          <w:i/>
          <w:color w:val="000000"/>
          <w:spacing w:val="-19"/>
          <w:w w:val="85"/>
          <w:sz w:val="23"/>
          <w:lang w:val="it-IT"/>
        </w:rPr>
        <w:t>Governance</w:t>
      </w:r>
      <w:proofErr w:type="spellEnd"/>
      <w:r w:rsidR="0078418C">
        <w:rPr>
          <w:rFonts w:ascii="Arial" w:hAnsi="Arial"/>
          <w:b/>
          <w:i/>
          <w:color w:val="000000"/>
          <w:spacing w:val="-19"/>
          <w:w w:val="85"/>
          <w:sz w:val="23"/>
          <w:lang w:val="it-IT"/>
        </w:rPr>
        <w:t>:</w:t>
      </w:r>
      <w:r>
        <w:rPr>
          <w:rFonts w:ascii="Arial" w:hAnsi="Arial"/>
          <w:color w:val="000000"/>
          <w:spacing w:val="-19"/>
          <w:sz w:val="23"/>
          <w:lang w:val="it-IT"/>
        </w:rPr>
        <w:t xml:space="preserve"> </w:t>
      </w:r>
      <w:proofErr w:type="spellStart"/>
      <w:r w:rsidRPr="009552EA">
        <w:rPr>
          <w:rFonts w:ascii="Arial" w:hAnsi="Arial" w:cs="Arial"/>
          <w:sz w:val="23"/>
          <w:szCs w:val="23"/>
        </w:rPr>
        <w:t>implementazione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di un </w:t>
      </w:r>
      <w:proofErr w:type="spellStart"/>
      <w:r w:rsidRPr="009552EA">
        <w:rPr>
          <w:rFonts w:ascii="Arial" w:hAnsi="Arial" w:cs="Arial"/>
          <w:sz w:val="23"/>
          <w:szCs w:val="23"/>
        </w:rPr>
        <w:t>modello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di </w:t>
      </w:r>
      <w:proofErr w:type="spellStart"/>
      <w:r w:rsidRPr="009552EA">
        <w:rPr>
          <w:rFonts w:ascii="Arial" w:hAnsi="Arial" w:cs="Arial"/>
          <w:sz w:val="23"/>
          <w:szCs w:val="23"/>
        </w:rPr>
        <w:t>g</w:t>
      </w:r>
      <w:r w:rsidR="00A01E01">
        <w:rPr>
          <w:rFonts w:ascii="Arial" w:hAnsi="Arial" w:cs="Arial"/>
          <w:sz w:val="23"/>
          <w:szCs w:val="23"/>
        </w:rPr>
        <w:t>estione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552EA">
        <w:rPr>
          <w:rFonts w:ascii="Arial" w:hAnsi="Arial" w:cs="Arial"/>
          <w:sz w:val="23"/>
          <w:szCs w:val="23"/>
        </w:rPr>
        <w:t>aziendale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552EA">
        <w:rPr>
          <w:rFonts w:ascii="Arial" w:hAnsi="Arial" w:cs="Arial"/>
          <w:sz w:val="23"/>
          <w:szCs w:val="23"/>
        </w:rPr>
        <w:t>volto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a definire gli adeguati presidi organizzativi e la presenza del genere di minoranza negli organi di indirizzo e controllo aziendali, nonché la presenza di processi volti ad </w:t>
      </w:r>
      <w:proofErr w:type="spellStart"/>
      <w:r w:rsidRPr="009552EA">
        <w:rPr>
          <w:rFonts w:ascii="Arial" w:hAnsi="Arial" w:cs="Arial"/>
          <w:sz w:val="23"/>
          <w:szCs w:val="23"/>
        </w:rPr>
        <w:t>identificare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e </w:t>
      </w:r>
      <w:proofErr w:type="spellStart"/>
      <w:r w:rsidRPr="009552EA">
        <w:rPr>
          <w:rFonts w:ascii="Arial" w:hAnsi="Arial" w:cs="Arial"/>
          <w:sz w:val="23"/>
          <w:szCs w:val="23"/>
        </w:rPr>
        <w:t>porre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552EA">
        <w:rPr>
          <w:rFonts w:ascii="Arial" w:hAnsi="Arial" w:cs="Arial"/>
          <w:sz w:val="23"/>
          <w:szCs w:val="23"/>
        </w:rPr>
        <w:t>rimedio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9552EA">
        <w:rPr>
          <w:rFonts w:ascii="Arial" w:hAnsi="Arial" w:cs="Arial"/>
          <w:sz w:val="23"/>
          <w:szCs w:val="23"/>
        </w:rPr>
        <w:t>qualsiasi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552EA">
        <w:rPr>
          <w:rFonts w:ascii="Arial" w:hAnsi="Arial" w:cs="Arial"/>
          <w:sz w:val="23"/>
          <w:szCs w:val="23"/>
        </w:rPr>
        <w:t>evento</w:t>
      </w:r>
      <w:proofErr w:type="spellEnd"/>
      <w:r w:rsidRPr="009552EA">
        <w:rPr>
          <w:rFonts w:ascii="Arial" w:hAnsi="Arial" w:cs="Arial"/>
          <w:sz w:val="23"/>
          <w:szCs w:val="23"/>
        </w:rPr>
        <w:t xml:space="preserve"> di non </w:t>
      </w:r>
      <w:proofErr w:type="spellStart"/>
      <w:r w:rsidR="00A01E01">
        <w:rPr>
          <w:rFonts w:ascii="Arial" w:hAnsi="Arial" w:cs="Arial"/>
          <w:sz w:val="23"/>
          <w:szCs w:val="23"/>
        </w:rPr>
        <w:t>inclusione</w:t>
      </w:r>
      <w:proofErr w:type="spellEnd"/>
      <w:r w:rsidR="00A01E01">
        <w:rPr>
          <w:rFonts w:ascii="Arial" w:hAnsi="Arial" w:cs="Arial"/>
          <w:sz w:val="23"/>
          <w:szCs w:val="23"/>
        </w:rPr>
        <w:t>.</w:t>
      </w:r>
    </w:p>
    <w:p w:rsidR="002670EA" w:rsidRDefault="0078418C" w:rsidP="004F00C1">
      <w:pPr>
        <w:spacing w:before="108"/>
        <w:ind w:left="714" w:right="74" w:hanging="357"/>
        <w:jc w:val="both"/>
        <w:rPr>
          <w:rFonts w:ascii="Courier New" w:hAnsi="Courier New"/>
          <w:color w:val="000000"/>
          <w:spacing w:val="-13"/>
          <w:w w:val="110"/>
          <w:sz w:val="23"/>
          <w:lang w:val="it-IT"/>
        </w:rPr>
      </w:pPr>
      <w:r>
        <w:rPr>
          <w:rFonts w:ascii="Courier New" w:hAnsi="Courier New"/>
          <w:color w:val="000000"/>
          <w:spacing w:val="-13"/>
          <w:w w:val="110"/>
          <w:sz w:val="23"/>
          <w:lang w:val="it-IT"/>
        </w:rPr>
        <w:t xml:space="preserve">o </w:t>
      </w:r>
      <w:r>
        <w:rPr>
          <w:rFonts w:ascii="Arial" w:hAnsi="Arial"/>
          <w:b/>
          <w:i/>
          <w:color w:val="000000"/>
          <w:spacing w:val="-13"/>
          <w:w w:val="85"/>
          <w:sz w:val="23"/>
          <w:lang w:val="it-IT"/>
        </w:rPr>
        <w:t>Processi HR:</w:t>
      </w:r>
      <w:r>
        <w:rPr>
          <w:rFonts w:ascii="Arial" w:hAnsi="Arial"/>
          <w:color w:val="000000"/>
          <w:spacing w:val="-13"/>
          <w:sz w:val="23"/>
          <w:lang w:val="it-IT"/>
        </w:rPr>
        <w:t xml:space="preserve"> attuazione di processi in ambito </w:t>
      </w:r>
      <w:r w:rsidR="004F00C1">
        <w:rPr>
          <w:rFonts w:ascii="Arial" w:hAnsi="Arial"/>
          <w:color w:val="000000"/>
          <w:spacing w:val="-13"/>
          <w:sz w:val="23"/>
          <w:lang w:val="it-IT"/>
        </w:rPr>
        <w:t>risorse umane</w:t>
      </w:r>
      <w:r>
        <w:rPr>
          <w:rFonts w:ascii="Arial" w:hAnsi="Arial"/>
          <w:color w:val="000000"/>
          <w:spacing w:val="-13"/>
          <w:sz w:val="23"/>
          <w:lang w:val="it-IT"/>
        </w:rPr>
        <w:t xml:space="preserve">, relativi ai diversi stadi che caratterizzano il ciclo di vita </w:t>
      </w:r>
      <w:r>
        <w:rPr>
          <w:rFonts w:ascii="Arial" w:hAnsi="Arial"/>
          <w:color w:val="000000"/>
          <w:spacing w:val="-16"/>
          <w:sz w:val="23"/>
          <w:lang w:val="it-IT"/>
        </w:rPr>
        <w:t>di una risorsa nell’organizzazione aziendale, basati su principi di inclusione e rispetto delle diversità.</w:t>
      </w:r>
    </w:p>
    <w:p w:rsidR="002670EA" w:rsidRDefault="0078418C">
      <w:pPr>
        <w:spacing w:before="108"/>
        <w:ind w:left="288"/>
        <w:jc w:val="center"/>
        <w:rPr>
          <w:rFonts w:ascii="Courier New" w:hAnsi="Courier New"/>
          <w:color w:val="000000"/>
          <w:spacing w:val="-6"/>
          <w:w w:val="110"/>
          <w:sz w:val="23"/>
          <w:lang w:val="it-IT"/>
        </w:rPr>
      </w:pPr>
      <w:r>
        <w:rPr>
          <w:rFonts w:ascii="Courier New" w:hAnsi="Courier New"/>
          <w:color w:val="000000"/>
          <w:spacing w:val="-6"/>
          <w:w w:val="110"/>
          <w:sz w:val="23"/>
          <w:lang w:val="it-IT"/>
        </w:rPr>
        <w:t xml:space="preserve">o </w:t>
      </w:r>
      <w:r>
        <w:rPr>
          <w:rFonts w:ascii="Arial" w:hAnsi="Arial"/>
          <w:b/>
          <w:i/>
          <w:color w:val="000000"/>
          <w:spacing w:val="-6"/>
          <w:w w:val="85"/>
          <w:sz w:val="23"/>
          <w:lang w:val="it-IT"/>
        </w:rPr>
        <w:t>Opportunità di crescita ed inclusione delle donne in azienda:</w:t>
      </w:r>
      <w:r>
        <w:rPr>
          <w:rFonts w:ascii="Arial" w:hAnsi="Arial"/>
          <w:color w:val="000000"/>
          <w:spacing w:val="-6"/>
          <w:sz w:val="23"/>
          <w:lang w:val="it-IT"/>
        </w:rPr>
        <w:t xml:space="preserve"> miglioramento della capacità aziendale </w:t>
      </w:r>
      <w:r>
        <w:rPr>
          <w:rFonts w:ascii="Arial" w:hAnsi="Arial"/>
          <w:color w:val="000000"/>
          <w:spacing w:val="-6"/>
          <w:sz w:val="23"/>
          <w:lang w:val="it-IT"/>
        </w:rPr>
        <w:br/>
      </w:r>
      <w:r>
        <w:rPr>
          <w:rFonts w:ascii="Arial" w:hAnsi="Arial"/>
          <w:color w:val="000000"/>
          <w:spacing w:val="-16"/>
          <w:sz w:val="23"/>
          <w:lang w:val="it-IT"/>
        </w:rPr>
        <w:t>di creare accessi neutrali dei generi ai percorsi di carriera e di crescita interni e la relativa accelerazione.</w:t>
      </w:r>
    </w:p>
    <w:p w:rsidR="002670EA" w:rsidRDefault="0078418C">
      <w:pPr>
        <w:spacing w:before="72"/>
        <w:ind w:left="720" w:right="72" w:hanging="360"/>
        <w:jc w:val="both"/>
        <w:rPr>
          <w:rFonts w:ascii="Courier New" w:hAnsi="Courier New"/>
          <w:color w:val="000000"/>
          <w:spacing w:val="-9"/>
          <w:w w:val="110"/>
          <w:sz w:val="23"/>
          <w:lang w:val="it-IT"/>
        </w:rPr>
      </w:pPr>
      <w:r>
        <w:rPr>
          <w:rFonts w:ascii="Courier New" w:hAnsi="Courier New"/>
          <w:color w:val="000000"/>
          <w:spacing w:val="-9"/>
          <w:w w:val="110"/>
          <w:sz w:val="23"/>
          <w:lang w:val="it-IT"/>
        </w:rPr>
        <w:t xml:space="preserve">o </w:t>
      </w:r>
      <w:r>
        <w:rPr>
          <w:rFonts w:ascii="Arial" w:hAnsi="Arial"/>
          <w:b/>
          <w:i/>
          <w:color w:val="000000"/>
          <w:spacing w:val="-9"/>
          <w:w w:val="85"/>
          <w:sz w:val="23"/>
          <w:lang w:val="it-IT"/>
        </w:rPr>
        <w:t>Equità remunerativa per genere:</w:t>
      </w:r>
      <w:r>
        <w:rPr>
          <w:rFonts w:ascii="Arial" w:hAnsi="Arial"/>
          <w:color w:val="000000"/>
          <w:spacing w:val="-9"/>
          <w:sz w:val="23"/>
          <w:lang w:val="it-IT"/>
        </w:rPr>
        <w:t xml:space="preserve"> attuazione di processi per il bilanciamento della remunerazione </w:t>
      </w:r>
      <w:r w:rsidR="00493FA2">
        <w:rPr>
          <w:rFonts w:ascii="Arial" w:hAnsi="Arial"/>
          <w:color w:val="000000"/>
          <w:spacing w:val="-9"/>
          <w:sz w:val="23"/>
          <w:lang w:val="it-IT"/>
        </w:rPr>
        <w:t xml:space="preserve">per medesimo livello di inquadramento </w:t>
      </w:r>
      <w:r w:rsidR="00AB02EA">
        <w:rPr>
          <w:rFonts w:ascii="Arial" w:hAnsi="Arial"/>
          <w:color w:val="000000"/>
          <w:spacing w:val="-9"/>
          <w:sz w:val="23"/>
          <w:lang w:val="it-IT"/>
        </w:rPr>
        <w:t>per genere e a parità di competenze</w:t>
      </w:r>
      <w:r>
        <w:rPr>
          <w:rFonts w:ascii="Arial" w:hAnsi="Arial"/>
          <w:color w:val="000000"/>
          <w:spacing w:val="-8"/>
          <w:sz w:val="23"/>
          <w:lang w:val="it-IT"/>
        </w:rPr>
        <w:t>.</w:t>
      </w:r>
    </w:p>
    <w:p w:rsidR="002670EA" w:rsidRDefault="0078418C">
      <w:pPr>
        <w:spacing w:before="108"/>
        <w:ind w:left="720" w:right="72" w:hanging="360"/>
        <w:rPr>
          <w:rFonts w:ascii="Courier New" w:hAnsi="Courier New"/>
          <w:color w:val="000000"/>
          <w:spacing w:val="-8"/>
          <w:w w:val="110"/>
          <w:sz w:val="23"/>
          <w:lang w:val="it-IT"/>
        </w:rPr>
      </w:pPr>
      <w:r>
        <w:rPr>
          <w:rFonts w:ascii="Courier New" w:hAnsi="Courier New"/>
          <w:color w:val="000000"/>
          <w:spacing w:val="-8"/>
          <w:w w:val="110"/>
          <w:sz w:val="23"/>
          <w:lang w:val="it-IT"/>
        </w:rPr>
        <w:t xml:space="preserve">o </w:t>
      </w:r>
      <w:r>
        <w:rPr>
          <w:rFonts w:ascii="Arial" w:hAnsi="Arial"/>
          <w:b/>
          <w:i/>
          <w:color w:val="000000"/>
          <w:spacing w:val="-8"/>
          <w:w w:val="85"/>
          <w:sz w:val="23"/>
          <w:lang w:val="it-IT"/>
        </w:rPr>
        <w:t>Tutela della genitorialità e conciliazione vita-lavoro:</w:t>
      </w:r>
      <w:r>
        <w:rPr>
          <w:rFonts w:ascii="Arial" w:hAnsi="Arial"/>
          <w:color w:val="000000"/>
          <w:spacing w:val="-8"/>
          <w:sz w:val="23"/>
          <w:lang w:val="it-IT"/>
        </w:rPr>
        <w:t xml:space="preserve"> attuazione di politiche a sostegno del personale </w:t>
      </w:r>
      <w:r>
        <w:rPr>
          <w:rFonts w:ascii="Arial" w:hAnsi="Arial"/>
          <w:color w:val="000000"/>
          <w:spacing w:val="-16"/>
          <w:sz w:val="23"/>
          <w:lang w:val="it-IT"/>
        </w:rPr>
        <w:t xml:space="preserve">nelle proprie attività genitoriali e di </w:t>
      </w:r>
      <w:r w:rsidR="00B3340E">
        <w:rPr>
          <w:rFonts w:ascii="Arial" w:hAnsi="Arial"/>
          <w:color w:val="000000"/>
          <w:spacing w:val="-16"/>
          <w:sz w:val="23"/>
          <w:lang w:val="it-IT"/>
        </w:rPr>
        <w:t>assistenza ai propri familiari (</w:t>
      </w:r>
      <w:proofErr w:type="spellStart"/>
      <w:r>
        <w:rPr>
          <w:rFonts w:ascii="Arial" w:hAnsi="Arial"/>
          <w:color w:val="000000"/>
          <w:spacing w:val="-16"/>
          <w:sz w:val="23"/>
          <w:lang w:val="it-IT"/>
        </w:rPr>
        <w:t>caregiver</w:t>
      </w:r>
      <w:proofErr w:type="spellEnd"/>
      <w:r w:rsidR="00B3340E">
        <w:rPr>
          <w:rFonts w:ascii="Arial" w:hAnsi="Arial"/>
          <w:color w:val="000000"/>
          <w:spacing w:val="-16"/>
          <w:sz w:val="23"/>
          <w:lang w:val="it-IT"/>
        </w:rPr>
        <w:t>)</w:t>
      </w:r>
      <w:r>
        <w:rPr>
          <w:rFonts w:ascii="Arial" w:hAnsi="Arial"/>
          <w:color w:val="000000"/>
          <w:spacing w:val="-16"/>
          <w:sz w:val="23"/>
          <w:lang w:val="it-IT"/>
        </w:rPr>
        <w:t>.</w:t>
      </w:r>
    </w:p>
    <w:p w:rsidR="002670EA" w:rsidRDefault="0078418C">
      <w:pPr>
        <w:spacing w:before="252"/>
        <w:ind w:right="72"/>
        <w:rPr>
          <w:rFonts w:ascii="Arial" w:hAnsi="Arial"/>
          <w:color w:val="000000"/>
          <w:spacing w:val="-21"/>
          <w:sz w:val="23"/>
          <w:lang w:val="it-IT"/>
        </w:rPr>
      </w:pPr>
      <w:r>
        <w:rPr>
          <w:rFonts w:ascii="Arial" w:hAnsi="Arial"/>
          <w:color w:val="000000"/>
          <w:spacing w:val="-21"/>
          <w:sz w:val="23"/>
          <w:lang w:val="it-IT"/>
        </w:rPr>
        <w:t xml:space="preserve">I KPI costituiscono una parte importante delle informazioni necessarie per determinare e spiegare come l’azienda </w:t>
      </w:r>
      <w:r>
        <w:rPr>
          <w:rFonts w:ascii="Arial" w:hAnsi="Arial"/>
          <w:color w:val="000000"/>
          <w:spacing w:val="-16"/>
          <w:sz w:val="23"/>
          <w:lang w:val="it-IT"/>
        </w:rPr>
        <w:t>progredisce verso gli obiettivi prefissati.</w:t>
      </w:r>
    </w:p>
    <w:p w:rsidR="002670EA" w:rsidRDefault="0078418C">
      <w:pPr>
        <w:spacing w:before="108"/>
        <w:ind w:right="72"/>
        <w:jc w:val="both"/>
        <w:rPr>
          <w:rFonts w:ascii="Arial" w:hAnsi="Arial"/>
          <w:color w:val="000000"/>
          <w:spacing w:val="-17"/>
          <w:sz w:val="23"/>
          <w:lang w:val="it-IT"/>
        </w:rPr>
      </w:pPr>
      <w:r>
        <w:rPr>
          <w:rFonts w:ascii="Arial" w:hAnsi="Arial"/>
          <w:color w:val="000000"/>
          <w:spacing w:val="-17"/>
          <w:sz w:val="23"/>
          <w:lang w:val="it-IT"/>
        </w:rPr>
        <w:t xml:space="preserve">La presente politica viene riesaminata in occasione delle Revisioni Periodiche </w:t>
      </w:r>
      <w:r w:rsidR="002021C7">
        <w:rPr>
          <w:rFonts w:ascii="Arial" w:hAnsi="Arial"/>
          <w:color w:val="000000"/>
          <w:spacing w:val="-17"/>
          <w:sz w:val="23"/>
          <w:lang w:val="it-IT"/>
        </w:rPr>
        <w:t xml:space="preserve">da parte </w:t>
      </w:r>
      <w:r>
        <w:rPr>
          <w:rFonts w:ascii="Arial" w:hAnsi="Arial"/>
          <w:color w:val="000000"/>
          <w:spacing w:val="-17"/>
          <w:sz w:val="23"/>
          <w:lang w:val="it-IT"/>
        </w:rPr>
        <w:t xml:space="preserve">dell’Alta Direzione aziendale, per 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relativa conferma o aggiornamento (sulla base degli accadimenti, dei cambiamenti e dei risultati dei monitoraggi e </w:t>
      </w:r>
      <w:r>
        <w:rPr>
          <w:rFonts w:ascii="Arial" w:hAnsi="Arial"/>
          <w:color w:val="000000"/>
          <w:spacing w:val="-16"/>
          <w:sz w:val="23"/>
          <w:lang w:val="it-IT"/>
        </w:rPr>
        <w:t xml:space="preserve">delle verifiche), come parte della verifica e del miglioramento continuo del Sistema di Gestione per la Parità di </w:t>
      </w:r>
      <w:r>
        <w:rPr>
          <w:rFonts w:ascii="Arial" w:hAnsi="Arial"/>
          <w:color w:val="000000"/>
          <w:spacing w:val="-8"/>
          <w:sz w:val="23"/>
          <w:lang w:val="it-IT"/>
        </w:rPr>
        <w:t>Genere.</w:t>
      </w:r>
    </w:p>
    <w:p w:rsidR="002021C7" w:rsidRDefault="0078418C" w:rsidP="002021C7">
      <w:pPr>
        <w:spacing w:before="180" w:line="208" w:lineRule="auto"/>
        <w:rPr>
          <w:rFonts w:ascii="Arial" w:hAnsi="Arial"/>
          <w:color w:val="000000"/>
          <w:spacing w:val="-18"/>
          <w:sz w:val="23"/>
          <w:lang w:val="it-IT"/>
        </w:rPr>
      </w:pPr>
      <w:r>
        <w:rPr>
          <w:rFonts w:ascii="Arial" w:hAnsi="Arial"/>
          <w:color w:val="000000"/>
          <w:spacing w:val="-18"/>
          <w:sz w:val="23"/>
          <w:lang w:val="it-IT"/>
        </w:rPr>
        <w:t>L’Alta Direzione aziendale:</w:t>
      </w:r>
    </w:p>
    <w:p w:rsidR="002021C7" w:rsidRDefault="0078418C" w:rsidP="002021C7">
      <w:pPr>
        <w:pStyle w:val="Paragrafoelenco"/>
        <w:numPr>
          <w:ilvl w:val="0"/>
          <w:numId w:val="4"/>
        </w:numPr>
        <w:spacing w:before="180" w:line="208" w:lineRule="auto"/>
        <w:rPr>
          <w:rFonts w:ascii="Arial" w:hAnsi="Arial"/>
          <w:color w:val="000000"/>
          <w:spacing w:val="-18"/>
          <w:sz w:val="23"/>
          <w:lang w:val="it-IT"/>
        </w:rPr>
      </w:pPr>
      <w:r w:rsidRPr="002021C7">
        <w:rPr>
          <w:rFonts w:ascii="Arial" w:hAnsi="Arial"/>
          <w:color w:val="000000"/>
          <w:spacing w:val="-19"/>
          <w:sz w:val="23"/>
          <w:lang w:val="it-IT"/>
        </w:rPr>
        <w:t xml:space="preserve">assegna risorse (budget), responsabilità ed autorità adeguate, per </w:t>
      </w:r>
      <w:r w:rsidR="002021C7" w:rsidRPr="002021C7">
        <w:rPr>
          <w:rFonts w:ascii="Arial" w:hAnsi="Arial"/>
          <w:color w:val="000000"/>
          <w:spacing w:val="-19"/>
          <w:sz w:val="23"/>
          <w:lang w:val="it-IT"/>
        </w:rPr>
        <w:t>il perseguimento</w:t>
      </w:r>
      <w:r w:rsidRPr="002021C7">
        <w:rPr>
          <w:rFonts w:ascii="Arial" w:hAnsi="Arial"/>
          <w:color w:val="000000"/>
          <w:spacing w:val="-19"/>
          <w:sz w:val="23"/>
          <w:lang w:val="it-IT"/>
        </w:rPr>
        <w:t xml:space="preserve">, il raggiungimento ed il </w:t>
      </w:r>
      <w:r w:rsidRPr="002021C7">
        <w:rPr>
          <w:rFonts w:ascii="Arial" w:hAnsi="Arial"/>
          <w:color w:val="000000"/>
          <w:spacing w:val="-16"/>
          <w:sz w:val="23"/>
          <w:lang w:val="it-IT"/>
        </w:rPr>
        <w:t>mantenimento degli obiettivi di parità di genere stabiliti;</w:t>
      </w:r>
    </w:p>
    <w:p w:rsidR="002670EA" w:rsidRPr="002021C7" w:rsidRDefault="0078418C" w:rsidP="002021C7">
      <w:pPr>
        <w:pStyle w:val="Paragrafoelenco"/>
        <w:numPr>
          <w:ilvl w:val="0"/>
          <w:numId w:val="4"/>
        </w:numPr>
        <w:spacing w:before="180" w:line="208" w:lineRule="auto"/>
        <w:rPr>
          <w:rFonts w:ascii="Arial" w:hAnsi="Arial"/>
          <w:color w:val="000000"/>
          <w:spacing w:val="-18"/>
          <w:sz w:val="23"/>
          <w:lang w:val="it-IT"/>
        </w:rPr>
      </w:pPr>
      <w:r w:rsidRPr="002021C7">
        <w:rPr>
          <w:rFonts w:ascii="Arial" w:hAnsi="Arial"/>
          <w:color w:val="000000"/>
          <w:spacing w:val="-14"/>
          <w:sz w:val="23"/>
          <w:lang w:val="it-IT"/>
        </w:rPr>
        <w:t xml:space="preserve">ha nominato un comitato guida per l’efficace adozione e la continua ed efficace applicazione della politica </w:t>
      </w:r>
      <w:r w:rsidRPr="002021C7">
        <w:rPr>
          <w:rFonts w:ascii="Arial" w:hAnsi="Arial"/>
          <w:color w:val="000000"/>
          <w:spacing w:val="-17"/>
          <w:sz w:val="23"/>
          <w:lang w:val="it-IT"/>
        </w:rPr>
        <w:t>per la parità di genere.</w:t>
      </w:r>
    </w:p>
    <w:p w:rsidR="002670EA" w:rsidRDefault="0078418C">
      <w:pPr>
        <w:spacing w:before="396"/>
        <w:ind w:right="72"/>
        <w:jc w:val="both"/>
        <w:rPr>
          <w:rFonts w:ascii="Arial" w:hAnsi="Arial"/>
          <w:color w:val="000000"/>
          <w:spacing w:val="-15"/>
          <w:sz w:val="23"/>
          <w:lang w:val="it-IT"/>
        </w:rPr>
      </w:pPr>
      <w:r>
        <w:rPr>
          <w:rFonts w:ascii="Arial" w:hAnsi="Arial"/>
          <w:color w:val="000000"/>
          <w:spacing w:val="-15"/>
          <w:sz w:val="23"/>
          <w:lang w:val="it-IT"/>
        </w:rPr>
        <w:t xml:space="preserve">I contenuti della presente Politica per la Parità di Genere, sono oggetto di formazione e di sensibilizzazione per </w:t>
      </w:r>
      <w:r>
        <w:rPr>
          <w:rFonts w:ascii="Arial" w:hAnsi="Arial"/>
          <w:color w:val="000000"/>
          <w:spacing w:val="-16"/>
          <w:sz w:val="23"/>
          <w:lang w:val="it-IT"/>
        </w:rPr>
        <w:t xml:space="preserve">tutto il personale e, in particolare, per il management della nostra organizzazione; la stessa </w:t>
      </w:r>
      <w:r w:rsidR="00805681">
        <w:rPr>
          <w:rFonts w:ascii="Arial" w:hAnsi="Arial"/>
          <w:color w:val="000000"/>
          <w:spacing w:val="-16"/>
          <w:sz w:val="23"/>
          <w:lang w:val="it-IT"/>
        </w:rPr>
        <w:t xml:space="preserve">politica </w:t>
      </w:r>
      <w:r>
        <w:rPr>
          <w:rFonts w:ascii="Arial" w:hAnsi="Arial"/>
          <w:color w:val="000000"/>
          <w:spacing w:val="-16"/>
          <w:sz w:val="23"/>
          <w:lang w:val="it-IT"/>
        </w:rPr>
        <w:t xml:space="preserve">è coordinata da una </w:t>
      </w:r>
      <w:r>
        <w:rPr>
          <w:rFonts w:ascii="Arial" w:hAnsi="Arial"/>
          <w:color w:val="000000"/>
          <w:spacing w:val="-21"/>
          <w:sz w:val="23"/>
          <w:lang w:val="it-IT"/>
        </w:rPr>
        <w:t xml:space="preserve">figura aziendale responsabile (designata dall’Alta Direzione), in possesso delle necessarie competenze, ed è resa </w:t>
      </w:r>
      <w:r>
        <w:rPr>
          <w:rFonts w:ascii="Arial" w:hAnsi="Arial"/>
          <w:color w:val="000000"/>
          <w:spacing w:val="-18"/>
          <w:sz w:val="23"/>
          <w:lang w:val="it-IT"/>
        </w:rPr>
        <w:t xml:space="preserve">disponibile sul sito aziendale e viene comunicata/diffusa all’interno della nostra organizzazione ed a tutte le </w:t>
      </w:r>
      <w:r>
        <w:rPr>
          <w:rFonts w:ascii="Arial" w:hAnsi="Arial"/>
          <w:color w:val="000000"/>
          <w:spacing w:val="-16"/>
          <w:sz w:val="23"/>
          <w:lang w:val="it-IT"/>
        </w:rPr>
        <w:t>parti interessate.</w:t>
      </w:r>
    </w:p>
    <w:p w:rsidR="006347A9" w:rsidRDefault="000E21BE">
      <w:pPr>
        <w:tabs>
          <w:tab w:val="right" w:leader="dot" w:pos="8591"/>
        </w:tabs>
        <w:spacing w:before="432"/>
        <w:rPr>
          <w:rFonts w:ascii="Arial" w:hAnsi="Arial"/>
          <w:b/>
          <w:color w:val="000000"/>
          <w:spacing w:val="-18"/>
          <w:sz w:val="23"/>
          <w:lang w:val="it-IT"/>
        </w:rPr>
      </w:pPr>
      <w:r>
        <w:rPr>
          <w:rFonts w:ascii="Arial" w:hAnsi="Arial"/>
          <w:b/>
          <w:color w:val="000000"/>
          <w:spacing w:val="-18"/>
          <w:sz w:val="23"/>
          <w:lang w:val="it-IT"/>
        </w:rPr>
        <w:t>Peschiera del Garda</w:t>
      </w:r>
      <w:r w:rsidR="0078418C">
        <w:rPr>
          <w:rFonts w:ascii="Arial" w:hAnsi="Arial"/>
          <w:b/>
          <w:color w:val="000000"/>
          <w:spacing w:val="-18"/>
          <w:sz w:val="23"/>
          <w:lang w:val="it-IT"/>
        </w:rPr>
        <w:t xml:space="preserve">,  </w:t>
      </w:r>
      <w:r w:rsidR="006824CC">
        <w:rPr>
          <w:rFonts w:ascii="Arial" w:hAnsi="Arial"/>
          <w:b/>
          <w:color w:val="000000"/>
          <w:spacing w:val="-18"/>
          <w:sz w:val="23"/>
          <w:lang w:val="it-IT"/>
        </w:rPr>
        <w:t>08</w:t>
      </w:r>
      <w:bookmarkStart w:id="0" w:name="_GoBack"/>
      <w:bookmarkEnd w:id="0"/>
      <w:r w:rsidR="006824CC">
        <w:rPr>
          <w:rFonts w:ascii="Arial" w:hAnsi="Arial"/>
          <w:b/>
          <w:color w:val="000000"/>
          <w:spacing w:val="-18"/>
          <w:sz w:val="23"/>
          <w:lang w:val="it-IT"/>
        </w:rPr>
        <w:t>.04.2024</w:t>
      </w:r>
    </w:p>
    <w:p w:rsidR="002670EA" w:rsidRDefault="006347A9">
      <w:pPr>
        <w:tabs>
          <w:tab w:val="right" w:leader="dot" w:pos="8591"/>
        </w:tabs>
        <w:spacing w:before="432"/>
        <w:rPr>
          <w:rFonts w:ascii="Arial" w:hAnsi="Arial"/>
          <w:b/>
          <w:color w:val="000000"/>
          <w:spacing w:val="-18"/>
          <w:sz w:val="23"/>
          <w:lang w:val="it-IT"/>
        </w:rPr>
      </w:pPr>
      <w:r>
        <w:rPr>
          <w:rFonts w:ascii="Arial" w:hAnsi="Arial"/>
          <w:b/>
          <w:color w:val="000000"/>
          <w:spacing w:val="-20"/>
          <w:sz w:val="23"/>
          <w:lang w:val="it-IT"/>
        </w:rPr>
        <w:t xml:space="preserve">                                                                                                                                             </w:t>
      </w:r>
      <w:r w:rsidR="0078418C">
        <w:rPr>
          <w:rFonts w:ascii="Arial" w:hAnsi="Arial"/>
          <w:b/>
          <w:color w:val="000000"/>
          <w:spacing w:val="-20"/>
          <w:sz w:val="23"/>
          <w:lang w:val="it-IT"/>
        </w:rPr>
        <w:t>L’Amministratore Unico</w:t>
      </w:r>
    </w:p>
    <w:sectPr w:rsidR="002670EA">
      <w:pgSz w:w="11918" w:h="16854"/>
      <w:pgMar w:top="2038" w:right="1017" w:bottom="595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B7" w:rsidRDefault="00E94BB7" w:rsidP="00F849F2">
      <w:r>
        <w:separator/>
      </w:r>
    </w:p>
  </w:endnote>
  <w:endnote w:type="continuationSeparator" w:id="0">
    <w:p w:rsidR="00E94BB7" w:rsidRDefault="00E94BB7" w:rsidP="00F8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B7" w:rsidRDefault="00E94BB7" w:rsidP="00F849F2">
      <w:r>
        <w:separator/>
      </w:r>
    </w:p>
  </w:footnote>
  <w:footnote w:type="continuationSeparator" w:id="0">
    <w:p w:rsidR="00E94BB7" w:rsidRDefault="00E94BB7" w:rsidP="00F8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F2" w:rsidRDefault="00F849F2" w:rsidP="00F849F2">
    <w:pPr>
      <w:pStyle w:val="Intestazione"/>
    </w:pPr>
  </w:p>
  <w:p w:rsidR="00F849F2" w:rsidRPr="00F849F2" w:rsidRDefault="00F849F2" w:rsidP="00F849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0DF6"/>
    <w:multiLevelType w:val="hybridMultilevel"/>
    <w:tmpl w:val="A6B061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3341"/>
    <w:multiLevelType w:val="hybridMultilevel"/>
    <w:tmpl w:val="E46C82E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32730F"/>
    <w:multiLevelType w:val="hybridMultilevel"/>
    <w:tmpl w:val="78642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411D"/>
    <w:multiLevelType w:val="hybridMultilevel"/>
    <w:tmpl w:val="6B04E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EA"/>
    <w:rsid w:val="000E21BE"/>
    <w:rsid w:val="001A671A"/>
    <w:rsid w:val="001E4888"/>
    <w:rsid w:val="002021C7"/>
    <w:rsid w:val="002670EA"/>
    <w:rsid w:val="002B32E4"/>
    <w:rsid w:val="002E0FEB"/>
    <w:rsid w:val="00344C99"/>
    <w:rsid w:val="00344CFC"/>
    <w:rsid w:val="003474EF"/>
    <w:rsid w:val="003C27F0"/>
    <w:rsid w:val="004227EB"/>
    <w:rsid w:val="00484BC2"/>
    <w:rsid w:val="00493FA2"/>
    <w:rsid w:val="004A0071"/>
    <w:rsid w:val="004F00C1"/>
    <w:rsid w:val="00522FEF"/>
    <w:rsid w:val="00581F1A"/>
    <w:rsid w:val="00584BD7"/>
    <w:rsid w:val="005925F5"/>
    <w:rsid w:val="005A0DAA"/>
    <w:rsid w:val="006347A9"/>
    <w:rsid w:val="00637E79"/>
    <w:rsid w:val="006824CC"/>
    <w:rsid w:val="006B4908"/>
    <w:rsid w:val="00704F29"/>
    <w:rsid w:val="00711C88"/>
    <w:rsid w:val="00721442"/>
    <w:rsid w:val="00721B5D"/>
    <w:rsid w:val="0076099A"/>
    <w:rsid w:val="0078418C"/>
    <w:rsid w:val="007C24C4"/>
    <w:rsid w:val="007C343A"/>
    <w:rsid w:val="007C3622"/>
    <w:rsid w:val="00805681"/>
    <w:rsid w:val="008F10D1"/>
    <w:rsid w:val="009552EA"/>
    <w:rsid w:val="009B14F8"/>
    <w:rsid w:val="009D5A59"/>
    <w:rsid w:val="00A01E01"/>
    <w:rsid w:val="00AB02EA"/>
    <w:rsid w:val="00B3340E"/>
    <w:rsid w:val="00BF3333"/>
    <w:rsid w:val="00C52917"/>
    <w:rsid w:val="00DD38CF"/>
    <w:rsid w:val="00E579C1"/>
    <w:rsid w:val="00E94BB7"/>
    <w:rsid w:val="00EA5E08"/>
    <w:rsid w:val="00F15EAF"/>
    <w:rsid w:val="00F849F2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1367BD"/>
  <w15:docId w15:val="{E93F1F2D-E355-4174-9F7F-AF1E2249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A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4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9F2"/>
  </w:style>
  <w:style w:type="paragraph" w:styleId="Pidipagina">
    <w:name w:val="footer"/>
    <w:basedOn w:val="Normale"/>
    <w:link w:val="PidipaginaCarattere"/>
    <w:uiPriority w:val="99"/>
    <w:unhideWhenUsed/>
    <w:rsid w:val="00F84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9F2"/>
  </w:style>
  <w:style w:type="paragraph" w:customStyle="1" w:styleId="Default">
    <w:name w:val="Default"/>
    <w:rsid w:val="009552E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Ernesto</cp:lastModifiedBy>
  <cp:revision>37</cp:revision>
  <dcterms:created xsi:type="dcterms:W3CDTF">2024-04-29T16:26:00Z</dcterms:created>
  <dcterms:modified xsi:type="dcterms:W3CDTF">2024-04-30T15:53:00Z</dcterms:modified>
</cp:coreProperties>
</file>